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w:t>
      </w:r>
      <w:r w:rsidR="00C85AA1">
        <w:t>10-bis</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FB6D75" w:rsidRPr="00FB6D75">
        <w:t>R4-2405487</w:t>
      </w:r>
      <w:bookmarkStart w:id="2" w:name="_GoBack"/>
      <w:bookmarkEnd w:id="2"/>
    </w:p>
    <w:p w:rsidR="00675C27" w:rsidRPr="00444A16" w:rsidRDefault="00C85AA1" w:rsidP="006272FF">
      <w:pPr>
        <w:pStyle w:val="aff2"/>
        <w:jc w:val="both"/>
        <w:rPr>
          <w:rFonts w:eastAsia="宋体"/>
          <w:lang w:eastAsia="zh-CN"/>
        </w:rPr>
      </w:pPr>
      <w:r w:rsidRPr="00C85AA1">
        <w:rPr>
          <w:rFonts w:eastAsia="宋体"/>
          <w:lang w:eastAsia="zh-CN"/>
        </w:rPr>
        <w:t>Changsha, China, April 15 – 19, 2024</w:t>
      </w:r>
    </w:p>
    <w:p w:rsidR="00F71A33" w:rsidRPr="00F71A33" w:rsidRDefault="00F71A33" w:rsidP="006272FF">
      <w:pPr>
        <w:pStyle w:val="aff2"/>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C03A3">
        <w:rPr>
          <w:rFonts w:ascii="Arial" w:hAnsi="Arial" w:cs="Arial"/>
          <w:sz w:val="22"/>
        </w:rPr>
        <w:t xml:space="preserve">Consideration on </w:t>
      </w:r>
      <w:r w:rsidR="00A9522D">
        <w:rPr>
          <w:rFonts w:ascii="Arial" w:hAnsi="Arial" w:cs="Arial" w:hint="eastAsia"/>
          <w:sz w:val="22"/>
        </w:rPr>
        <w:t>UE</w:t>
      </w:r>
      <w:r w:rsidR="00A9522D">
        <w:rPr>
          <w:rFonts w:ascii="Arial" w:hAnsi="Arial" w:cs="Arial"/>
          <w:sz w:val="22"/>
        </w:rPr>
        <w:t xml:space="preserve"> </w:t>
      </w:r>
      <w:r w:rsidR="009C03A3">
        <w:rPr>
          <w:rFonts w:ascii="Arial" w:hAnsi="Arial" w:cs="Arial"/>
          <w:sz w:val="22"/>
        </w:rPr>
        <w:t>RF aspects for Rel-19 LP-WUS/WUR</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B4553">
        <w:rPr>
          <w:rFonts w:ascii="Arial" w:hAnsi="Arial" w:cs="Arial"/>
          <w:sz w:val="22"/>
        </w:rPr>
        <w:t>9.14.2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B9629D" w:rsidRDefault="00B9629D" w:rsidP="006272FF">
      <w:pPr>
        <w:jc w:val="both"/>
      </w:pPr>
      <w:r>
        <w:t xml:space="preserve">A </w:t>
      </w:r>
      <w:r w:rsidR="00355387">
        <w:t xml:space="preserve">revised WID with </w:t>
      </w:r>
      <w:r w:rsidR="00DC13F1">
        <w:t>updated objectives for RAN4 part</w:t>
      </w:r>
      <w:r>
        <w:t xml:space="preserve"> was agreed in last RAN meeting [1]</w:t>
      </w:r>
      <w:r w:rsidR="00040DA4">
        <w:t>. This meeting is the first RAN4 meeting to discussion Rel-19 RAN4 related aspects for LP-WUS/WUR. Following objectives are copied from the WID:</w:t>
      </w:r>
    </w:p>
    <w:tbl>
      <w:tblPr>
        <w:tblStyle w:val="aff"/>
        <w:tblW w:w="0" w:type="auto"/>
        <w:tblLook w:val="04A0" w:firstRow="1" w:lastRow="0" w:firstColumn="1" w:lastColumn="0" w:noHBand="0" w:noVBand="1"/>
      </w:tblPr>
      <w:tblGrid>
        <w:gridCol w:w="9631"/>
      </w:tblGrid>
      <w:tr w:rsidR="00040DA4" w:rsidTr="00040DA4">
        <w:tc>
          <w:tcPr>
            <w:tcW w:w="9631" w:type="dxa"/>
          </w:tcPr>
          <w:p w:rsidR="00040DA4" w:rsidRPr="00300E45" w:rsidRDefault="00040DA4" w:rsidP="00040DA4">
            <w:pPr>
              <w:numPr>
                <w:ilvl w:val="0"/>
                <w:numId w:val="45"/>
              </w:numPr>
              <w:tabs>
                <w:tab w:val="left" w:pos="720"/>
              </w:tabs>
              <w:snapToGrid w:val="0"/>
              <w:spacing w:after="0"/>
              <w:ind w:leftChars="55" w:left="467" w:hanging="357"/>
              <w:jc w:val="both"/>
              <w:rPr>
                <w:bCs/>
                <w:lang w:val="en-US"/>
              </w:rPr>
            </w:pPr>
            <w:r w:rsidRPr="00300E45">
              <w:rPr>
                <w:bCs/>
                <w:lang w:val="en-US" w:bidi="ar"/>
              </w:rPr>
              <w:t xml:space="preserve">To specify an LP-WUS design commonly applicable to both IDLE/INACTIVE and CONNECTED modes (RAN1, </w:t>
            </w:r>
            <w:r w:rsidRPr="00DB6C26">
              <w:rPr>
                <w:bCs/>
                <w:highlight w:val="yellow"/>
                <w:lang w:val="en-US" w:bidi="ar"/>
              </w:rPr>
              <w:t>RAN4</w:t>
            </w:r>
            <w:r w:rsidRPr="00300E45">
              <w:rPr>
                <w:bCs/>
                <w:lang w:val="en-US" w:bidi="ar"/>
              </w:rPr>
              <w:t>)</w:t>
            </w:r>
          </w:p>
          <w:p w:rsidR="00040DA4" w:rsidRPr="00300E45" w:rsidRDefault="00040DA4" w:rsidP="00040DA4">
            <w:pPr>
              <w:numPr>
                <w:ilvl w:val="1"/>
                <w:numId w:val="45"/>
              </w:numPr>
              <w:tabs>
                <w:tab w:val="left" w:pos="1440"/>
              </w:tabs>
              <w:snapToGrid w:val="0"/>
              <w:spacing w:after="0"/>
              <w:ind w:leftChars="414" w:left="1185" w:hanging="357"/>
              <w:jc w:val="both"/>
              <w:rPr>
                <w:bCs/>
                <w:lang w:val="en-US"/>
              </w:rPr>
            </w:pPr>
            <w:r w:rsidRPr="00300E45">
              <w:rPr>
                <w:bCs/>
                <w:lang w:val="en-US" w:bidi="ar"/>
              </w:rPr>
              <w:t xml:space="preserve">Specify OOK (OOK-1 and/or OOK-4) based LP-WUS with </w:t>
            </w:r>
            <w:r w:rsidRPr="00300E45">
              <w:t>overlaid OFDM sequence(s) over OOK symbol</w:t>
            </w:r>
          </w:p>
          <w:p w:rsidR="00040DA4" w:rsidRPr="00860D33" w:rsidRDefault="00040DA4" w:rsidP="00040DA4">
            <w:pPr>
              <w:numPr>
                <w:ilvl w:val="2"/>
                <w:numId w:val="45"/>
              </w:numPr>
              <w:tabs>
                <w:tab w:val="left" w:pos="2160"/>
              </w:tabs>
              <w:snapToGrid w:val="0"/>
              <w:spacing w:after="0"/>
              <w:ind w:leftChars="774" w:left="1905" w:hanging="357"/>
              <w:jc w:val="both"/>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rsidR="00040DA4" w:rsidRPr="00886B23" w:rsidRDefault="00040DA4" w:rsidP="00040DA4">
            <w:pPr>
              <w:numPr>
                <w:ilvl w:val="1"/>
                <w:numId w:val="45"/>
              </w:numPr>
              <w:tabs>
                <w:tab w:val="left" w:pos="1440"/>
              </w:tabs>
              <w:snapToGrid w:val="0"/>
              <w:spacing w:after="0"/>
              <w:ind w:leftChars="414" w:left="1185" w:hanging="357"/>
              <w:jc w:val="both"/>
              <w:rPr>
                <w:bCs/>
                <w:lang w:val="en-US"/>
              </w:rPr>
            </w:pPr>
            <w:r w:rsidRPr="00886B23">
              <w:rPr>
                <w:bCs/>
                <w:lang w:val="en-US" w:bidi="ar"/>
              </w:rPr>
              <w:t>At least duty-cycled monitoring of LP-WUS is supported</w:t>
            </w:r>
          </w:p>
          <w:p w:rsidR="00040DA4" w:rsidRPr="00886B23" w:rsidRDefault="00040DA4" w:rsidP="00040DA4">
            <w:pPr>
              <w:numPr>
                <w:ilvl w:val="0"/>
                <w:numId w:val="45"/>
              </w:numPr>
              <w:tabs>
                <w:tab w:val="left" w:pos="720"/>
              </w:tabs>
              <w:snapToGrid w:val="0"/>
              <w:spacing w:after="0"/>
              <w:ind w:leftChars="55" w:left="467" w:hanging="357"/>
              <w:jc w:val="both"/>
              <w:rPr>
                <w:bCs/>
                <w:lang w:val="en-US"/>
              </w:rPr>
            </w:pPr>
            <w:r w:rsidRPr="00886B23">
              <w:rPr>
                <w:bCs/>
                <w:lang w:val="en-US" w:bidi="ar"/>
              </w:rPr>
              <w:t>For IDLE/INACTIVE modes</w:t>
            </w:r>
          </w:p>
          <w:p w:rsidR="00040DA4" w:rsidRPr="00860D33" w:rsidRDefault="00040DA4" w:rsidP="00040DA4">
            <w:pPr>
              <w:numPr>
                <w:ilvl w:val="1"/>
                <w:numId w:val="45"/>
              </w:numPr>
              <w:tabs>
                <w:tab w:val="left" w:pos="1440"/>
              </w:tabs>
              <w:snapToGrid w:val="0"/>
              <w:spacing w:after="0"/>
              <w:ind w:leftChars="414" w:left="1185" w:hanging="357"/>
              <w:jc w:val="both"/>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 xml:space="preserve">RAN3, </w:t>
            </w:r>
            <w:r w:rsidRPr="00DB6C26">
              <w:rPr>
                <w:rFonts w:hint="eastAsia"/>
                <w:bCs/>
                <w:highlight w:val="yellow"/>
                <w:lang w:val="en-US" w:bidi="ar"/>
              </w:rPr>
              <w:t>RAN4</w:t>
            </w:r>
            <w:r w:rsidRPr="00860D33">
              <w:rPr>
                <w:rFonts w:hint="eastAsia"/>
                <w:bCs/>
                <w:lang w:val="en-US" w:bidi="ar"/>
              </w:rPr>
              <w:t>)</w:t>
            </w:r>
          </w:p>
          <w:p w:rsidR="00040DA4" w:rsidRPr="00860D33" w:rsidRDefault="00040DA4" w:rsidP="00040DA4">
            <w:pPr>
              <w:numPr>
                <w:ilvl w:val="1"/>
                <w:numId w:val="45"/>
              </w:numPr>
              <w:tabs>
                <w:tab w:val="left" w:pos="1440"/>
              </w:tabs>
              <w:snapToGrid w:val="0"/>
              <w:spacing w:after="0"/>
              <w:ind w:leftChars="414" w:left="1185" w:hanging="357"/>
              <w:jc w:val="both"/>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w:t>
            </w:r>
            <w:r w:rsidRPr="00DB6C26">
              <w:rPr>
                <w:bCs/>
                <w:highlight w:val="yellow"/>
                <w:lang w:val="en-US" w:bidi="ar"/>
              </w:rPr>
              <w:t>RAN4</w:t>
            </w:r>
            <w:r w:rsidRPr="00860D33">
              <w:rPr>
                <w:bCs/>
                <w:lang w:val="en-US" w:bidi="ar"/>
              </w:rPr>
              <w:t>)</w:t>
            </w:r>
          </w:p>
          <w:p w:rsidR="00040DA4" w:rsidRPr="00886B23" w:rsidRDefault="00040DA4" w:rsidP="00040DA4">
            <w:pPr>
              <w:numPr>
                <w:ilvl w:val="2"/>
                <w:numId w:val="45"/>
              </w:numPr>
              <w:tabs>
                <w:tab w:val="left" w:pos="2160"/>
              </w:tabs>
              <w:snapToGrid w:val="0"/>
              <w:spacing w:after="0"/>
              <w:ind w:leftChars="774" w:left="1905" w:hanging="357"/>
              <w:jc w:val="both"/>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rsidR="00040DA4" w:rsidRPr="00886B23" w:rsidRDefault="00040DA4" w:rsidP="00040DA4">
            <w:pPr>
              <w:numPr>
                <w:ilvl w:val="2"/>
                <w:numId w:val="45"/>
              </w:numPr>
              <w:tabs>
                <w:tab w:val="left" w:pos="2160"/>
              </w:tabs>
              <w:snapToGrid w:val="0"/>
              <w:spacing w:after="0"/>
              <w:ind w:leftChars="774" w:left="1905" w:hanging="357"/>
              <w:jc w:val="both"/>
              <w:rPr>
                <w:bCs/>
                <w:color w:val="000000"/>
                <w:lang w:val="en-US" w:bidi="ar"/>
              </w:rPr>
            </w:pPr>
            <w:r w:rsidRPr="00886B23">
              <w:rPr>
                <w:bCs/>
                <w:color w:val="000000"/>
                <w:lang w:val="en-US" w:bidi="ar"/>
              </w:rPr>
              <w:t>Note: For LP-WUR that can receive existing PSS/SSS, existing PSS/SSS can be used for synchronization and RRM instead of LP-SS.</w:t>
            </w:r>
          </w:p>
          <w:p w:rsidR="00040DA4" w:rsidRPr="00886B23" w:rsidRDefault="00040DA4" w:rsidP="00040DA4">
            <w:pPr>
              <w:numPr>
                <w:ilvl w:val="2"/>
                <w:numId w:val="45"/>
              </w:numPr>
              <w:tabs>
                <w:tab w:val="left" w:pos="2160"/>
              </w:tabs>
              <w:snapToGrid w:val="0"/>
              <w:spacing w:after="0"/>
              <w:ind w:leftChars="774" w:left="1905" w:hanging="357"/>
              <w:jc w:val="both"/>
              <w:rPr>
                <w:bCs/>
                <w:lang w:val="en-US" w:bidi="ar"/>
              </w:rPr>
            </w:pPr>
            <w:r w:rsidRPr="00886B23">
              <w:rPr>
                <w:bCs/>
                <w:lang w:val="en-US" w:bidi="ar"/>
              </w:rPr>
              <w:t>Y will be decided within WI. 320ms is the start point.</w:t>
            </w:r>
          </w:p>
          <w:p w:rsidR="00040DA4" w:rsidRPr="00886B23" w:rsidRDefault="00040DA4" w:rsidP="00040DA4">
            <w:pPr>
              <w:numPr>
                <w:ilvl w:val="1"/>
                <w:numId w:val="45"/>
              </w:numPr>
              <w:tabs>
                <w:tab w:val="left" w:pos="1440"/>
              </w:tabs>
              <w:snapToGrid w:val="0"/>
              <w:spacing w:after="0"/>
              <w:ind w:leftChars="414" w:left="1185" w:hanging="357"/>
              <w:jc w:val="both"/>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rsidR="00040DA4" w:rsidRPr="00886B23" w:rsidRDefault="00040DA4" w:rsidP="00040DA4">
            <w:pPr>
              <w:numPr>
                <w:ilvl w:val="0"/>
                <w:numId w:val="45"/>
              </w:numPr>
              <w:tabs>
                <w:tab w:val="left" w:pos="720"/>
              </w:tabs>
              <w:snapToGrid w:val="0"/>
              <w:spacing w:after="0"/>
              <w:ind w:leftChars="55" w:left="467" w:hanging="357"/>
              <w:jc w:val="both"/>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rsidR="00040DA4" w:rsidRDefault="00040DA4" w:rsidP="00040DA4">
            <w:pPr>
              <w:numPr>
                <w:ilvl w:val="1"/>
                <w:numId w:val="45"/>
              </w:numPr>
              <w:tabs>
                <w:tab w:val="left" w:pos="1440"/>
              </w:tabs>
              <w:snapToGrid w:val="0"/>
              <w:spacing w:after="0"/>
              <w:ind w:leftChars="414" w:left="1185" w:hanging="357"/>
              <w:jc w:val="both"/>
              <w:rPr>
                <w:bCs/>
                <w:lang w:val="en-US"/>
              </w:rPr>
            </w:pPr>
            <w:r>
              <w:rPr>
                <w:bCs/>
                <w:lang w:val="en-US"/>
              </w:rPr>
              <w:t>Check in RAN#105 for potential TU adjustment in RAN2</w:t>
            </w:r>
            <w:r w:rsidR="000C5EB8">
              <w:rPr>
                <w:bCs/>
                <w:lang w:val="en-US"/>
              </w:rPr>
              <w:t xml:space="preserve"> </w:t>
            </w:r>
          </w:p>
          <w:p w:rsidR="00040DA4" w:rsidRPr="00886B23" w:rsidRDefault="00040DA4" w:rsidP="00040DA4">
            <w:pPr>
              <w:numPr>
                <w:ilvl w:val="1"/>
                <w:numId w:val="45"/>
              </w:numPr>
              <w:tabs>
                <w:tab w:val="left" w:pos="1440"/>
              </w:tabs>
              <w:snapToGrid w:val="0"/>
              <w:spacing w:after="0"/>
              <w:ind w:leftChars="414" w:left="1185" w:hanging="357"/>
              <w:jc w:val="both"/>
              <w:rPr>
                <w:bCs/>
                <w:lang w:val="en-US"/>
              </w:rPr>
            </w:pPr>
            <w:r w:rsidRPr="00886B23">
              <w:rPr>
                <w:bCs/>
                <w:lang w:val="en-US" w:bidi="ar"/>
              </w:rPr>
              <w:t>Note: In CONNECTED mode, UE MR ultra-deep sleep is not considered, and UE RRM/RLM/BFD/CSI measurements are performed by MR</w:t>
            </w:r>
          </w:p>
          <w:p w:rsidR="00040DA4" w:rsidRPr="00886B23" w:rsidRDefault="00040DA4" w:rsidP="00040DA4">
            <w:pPr>
              <w:numPr>
                <w:ilvl w:val="0"/>
                <w:numId w:val="45"/>
              </w:numPr>
              <w:tabs>
                <w:tab w:val="left" w:pos="1440"/>
              </w:tabs>
              <w:snapToGrid w:val="0"/>
              <w:spacing w:after="0"/>
              <w:ind w:leftChars="55" w:left="467" w:hanging="357"/>
              <w:jc w:val="both"/>
              <w:rPr>
                <w:bCs/>
                <w:lang w:val="en-US"/>
              </w:rPr>
            </w:pPr>
            <w:r w:rsidRPr="00886B23">
              <w:rPr>
                <w:bCs/>
                <w:lang w:val="en-US" w:bidi="ar"/>
              </w:rPr>
              <w:t>Note: The target coverage of LP-WUS and LP-SS shall be the coverage of PUSCH for message3.</w:t>
            </w:r>
          </w:p>
          <w:p w:rsidR="00040DA4" w:rsidRPr="00860D33" w:rsidRDefault="00040DA4" w:rsidP="00040DA4">
            <w:pPr>
              <w:numPr>
                <w:ilvl w:val="0"/>
                <w:numId w:val="45"/>
              </w:numPr>
              <w:tabs>
                <w:tab w:val="left" w:pos="1440"/>
              </w:tabs>
              <w:snapToGrid w:val="0"/>
              <w:spacing w:after="0"/>
              <w:ind w:leftChars="55" w:left="467" w:hanging="357"/>
              <w:jc w:val="both"/>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rsidR="00040DA4" w:rsidRPr="00DB6C26" w:rsidRDefault="00040DA4" w:rsidP="00040DA4">
            <w:pPr>
              <w:numPr>
                <w:ilvl w:val="0"/>
                <w:numId w:val="45"/>
              </w:numPr>
              <w:tabs>
                <w:tab w:val="left" w:pos="720"/>
              </w:tabs>
              <w:snapToGrid w:val="0"/>
              <w:spacing w:after="0"/>
              <w:ind w:leftChars="55" w:left="467" w:hanging="357"/>
              <w:jc w:val="both"/>
              <w:rPr>
                <w:bCs/>
                <w:highlight w:val="yellow"/>
                <w:lang w:val="en-US"/>
              </w:rPr>
            </w:pPr>
            <w:r w:rsidRPr="00DB6C26">
              <w:rPr>
                <w:rFonts w:hint="eastAsia"/>
                <w:bCs/>
                <w:highlight w:val="yellow"/>
                <w:lang w:val="en-US"/>
              </w:rPr>
              <w:t>Specify the necessary RAN4 core requirement(s) to support the feature (RAN4).</w:t>
            </w:r>
          </w:p>
          <w:p w:rsidR="00040DA4" w:rsidRDefault="00040DA4" w:rsidP="00040DA4">
            <w:pPr>
              <w:numPr>
                <w:ilvl w:val="1"/>
                <w:numId w:val="45"/>
              </w:numPr>
              <w:tabs>
                <w:tab w:val="left" w:pos="1440"/>
              </w:tabs>
              <w:snapToGrid w:val="0"/>
              <w:spacing w:after="0"/>
              <w:ind w:leftChars="414" w:left="1185" w:hanging="357"/>
              <w:jc w:val="both"/>
              <w:rPr>
                <w:bCs/>
                <w:lang w:val="en-US"/>
              </w:rPr>
            </w:pPr>
            <w:bookmarkStart w:id="3"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3"/>
            <w:r>
              <w:rPr>
                <w:bCs/>
                <w:lang w:val="en-US"/>
              </w:rPr>
              <w:t>low-power wake-up receiver performance</w:t>
            </w:r>
          </w:p>
          <w:p w:rsidR="00040DA4" w:rsidRDefault="00040DA4" w:rsidP="00040DA4">
            <w:pPr>
              <w:numPr>
                <w:ilvl w:val="2"/>
                <w:numId w:val="45"/>
              </w:numPr>
              <w:tabs>
                <w:tab w:val="left" w:pos="2160"/>
              </w:tabs>
              <w:snapToGrid w:val="0"/>
              <w:spacing w:after="0"/>
              <w:ind w:leftChars="774" w:left="1905" w:hanging="357"/>
              <w:jc w:val="both"/>
              <w:rPr>
                <w:bCs/>
                <w:lang w:val="en-US" w:bidi="ar"/>
              </w:rPr>
            </w:pPr>
            <w:r>
              <w:rPr>
                <w:bCs/>
                <w:lang w:val="en-US" w:bidi="ar"/>
              </w:rPr>
              <w:t xml:space="preserve">Define </w:t>
            </w:r>
            <w:r w:rsidRPr="000664E0">
              <w:rPr>
                <w:bCs/>
                <w:lang w:val="en-US" w:bidi="ar"/>
              </w:rPr>
              <w:t>guard RBs for ACS and ASCS cases</w:t>
            </w:r>
          </w:p>
          <w:p w:rsidR="00040DA4" w:rsidRDefault="00040DA4" w:rsidP="00040DA4">
            <w:pPr>
              <w:numPr>
                <w:ilvl w:val="2"/>
                <w:numId w:val="45"/>
              </w:numPr>
              <w:tabs>
                <w:tab w:val="left" w:pos="2160"/>
              </w:tabs>
              <w:snapToGrid w:val="0"/>
              <w:spacing w:after="0"/>
              <w:ind w:leftChars="774" w:left="1905" w:hanging="357"/>
              <w:jc w:val="both"/>
              <w:rPr>
                <w:bCs/>
                <w:lang w:val="en-US" w:bidi="ar"/>
              </w:rPr>
            </w:pPr>
            <w:r>
              <w:rPr>
                <w:bCs/>
                <w:lang w:val="en-US" w:bidi="ar"/>
              </w:rPr>
              <w:t>Study testability of above requirements</w:t>
            </w:r>
          </w:p>
          <w:p w:rsidR="00040DA4" w:rsidRPr="00194611" w:rsidRDefault="00040DA4" w:rsidP="00040DA4">
            <w:pPr>
              <w:numPr>
                <w:ilvl w:val="2"/>
                <w:numId w:val="45"/>
              </w:numPr>
              <w:tabs>
                <w:tab w:val="left" w:pos="2160"/>
              </w:tabs>
              <w:snapToGrid w:val="0"/>
              <w:spacing w:after="0"/>
              <w:ind w:leftChars="774" w:left="1905" w:hanging="357"/>
              <w:jc w:val="both"/>
              <w:rPr>
                <w:bCs/>
                <w:lang w:val="en-US" w:bidi="ar"/>
              </w:rPr>
            </w:pPr>
            <w:r>
              <w:rPr>
                <w:bCs/>
                <w:lang w:val="en-US" w:bidi="ar"/>
              </w:rPr>
              <w:t>Consider i</w:t>
            </w:r>
            <w:r w:rsidRPr="00324ABE">
              <w:rPr>
                <w:bCs/>
                <w:lang w:val="en-US" w:bidi="ar"/>
              </w:rPr>
              <w:t>mpacts of different architecture</w:t>
            </w:r>
            <w:r>
              <w:rPr>
                <w:bCs/>
                <w:lang w:val="en-US" w:bidi="ar"/>
              </w:rPr>
              <w:t xml:space="preserve"> and </w:t>
            </w:r>
            <w:r w:rsidRPr="00324ABE">
              <w:rPr>
                <w:bCs/>
                <w:lang w:val="en-US" w:bidi="ar"/>
              </w:rPr>
              <w:t>impairments</w:t>
            </w:r>
            <w:r>
              <w:rPr>
                <w:bCs/>
                <w:lang w:val="en-US" w:bidi="ar"/>
              </w:rPr>
              <w:t xml:space="preserve">, </w:t>
            </w:r>
            <w:r w:rsidRPr="00040DA4">
              <w:rPr>
                <w:rFonts w:hint="eastAsia"/>
                <w:bCs/>
                <w:lang w:val="en-US" w:bidi="ar"/>
              </w:rPr>
              <w:t>and set requirements that enable all types of reasonable implementation</w:t>
            </w:r>
            <w:r w:rsidRPr="00194611" w:rsidDel="00250836">
              <w:rPr>
                <w:bCs/>
                <w:lang w:val="en-US" w:bidi="ar"/>
              </w:rPr>
              <w:t xml:space="preserve"> </w:t>
            </w:r>
          </w:p>
          <w:p w:rsidR="00040DA4" w:rsidRPr="00576F41" w:rsidRDefault="00040DA4" w:rsidP="00040DA4">
            <w:pPr>
              <w:numPr>
                <w:ilvl w:val="1"/>
                <w:numId w:val="45"/>
              </w:numPr>
              <w:tabs>
                <w:tab w:val="left" w:pos="1440"/>
              </w:tabs>
              <w:snapToGrid w:val="0"/>
              <w:spacing w:after="0"/>
              <w:ind w:leftChars="414" w:left="1185" w:hanging="357"/>
              <w:jc w:val="both"/>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rsidR="00040DA4" w:rsidRPr="008D6990" w:rsidRDefault="00040DA4" w:rsidP="00040DA4">
            <w:pPr>
              <w:numPr>
                <w:ilvl w:val="2"/>
                <w:numId w:val="45"/>
              </w:numPr>
              <w:tabs>
                <w:tab w:val="left" w:pos="2160"/>
              </w:tabs>
              <w:snapToGrid w:val="0"/>
              <w:spacing w:after="0"/>
              <w:ind w:leftChars="774" w:left="1905" w:hanging="357"/>
              <w:jc w:val="both"/>
              <w:rPr>
                <w:bCs/>
                <w:lang w:val="en-US"/>
              </w:rPr>
            </w:pPr>
            <w:r w:rsidRPr="00576F41">
              <w:t>C</w:t>
            </w:r>
            <w:r w:rsidRPr="00576F41">
              <w:rPr>
                <w:bCs/>
              </w:rPr>
              <w:t>urrent NR BS requirements is baseline</w:t>
            </w:r>
          </w:p>
          <w:p w:rsidR="00040DA4" w:rsidRDefault="00040DA4" w:rsidP="00040DA4">
            <w:pPr>
              <w:numPr>
                <w:ilvl w:val="1"/>
                <w:numId w:val="45"/>
              </w:numPr>
              <w:tabs>
                <w:tab w:val="left" w:pos="1440"/>
              </w:tabs>
              <w:snapToGrid w:val="0"/>
              <w:spacing w:after="0"/>
              <w:ind w:leftChars="414" w:left="1185" w:hanging="357"/>
              <w:jc w:val="both"/>
            </w:pPr>
            <w:r w:rsidRPr="00222F53">
              <w:rPr>
                <w:bCs/>
              </w:rPr>
              <w:t>Specify necessary RRM requirements</w:t>
            </w:r>
          </w:p>
        </w:tc>
      </w:tr>
    </w:tbl>
    <w:p w:rsidR="00040DA4" w:rsidRDefault="00040DA4" w:rsidP="006272FF">
      <w:pPr>
        <w:jc w:val="both"/>
      </w:pPr>
    </w:p>
    <w:p w:rsidR="009A089A" w:rsidRDefault="007E051B" w:rsidP="006272FF">
      <w:pPr>
        <w:jc w:val="both"/>
      </w:pPr>
      <w:r>
        <w:rPr>
          <w:lang w:val="x-none"/>
        </w:rPr>
        <w:lastRenderedPageBreak/>
        <w:t xml:space="preserve">RF part is mainly related to the last objective with consideration of RAN1 PHY design. </w:t>
      </w:r>
      <w:r w:rsidR="00B9629D">
        <w:rPr>
          <w:lang w:val="x-none"/>
        </w:rPr>
        <w:t xml:space="preserve">This contribution provides </w:t>
      </w:r>
      <w:r>
        <w:rPr>
          <w:lang w:val="x-none"/>
        </w:rPr>
        <w:t>our initial consideration for Rel-19 LP-WUS/WUR upon the study outcome in Rel-18 SI</w:t>
      </w:r>
      <w:r w:rsidR="005B7F71">
        <w:rPr>
          <w:lang w:val="x-none"/>
        </w:rPr>
        <w:t xml:space="preserve"> for the</w:t>
      </w:r>
      <w:r>
        <w:rPr>
          <w:lang w:val="x-none"/>
        </w:rPr>
        <w:t xml:space="preserve"> UE part</w:t>
      </w:r>
      <w:r w:rsidR="00B9629D">
        <w:rPr>
          <w:lang w:val="x-none"/>
        </w:rPr>
        <w:t>.</w:t>
      </w:r>
    </w:p>
    <w:p w:rsidR="00062E8E" w:rsidRDefault="00062E8E" w:rsidP="006272FF">
      <w:pPr>
        <w:pStyle w:val="1"/>
        <w:spacing w:after="240"/>
        <w:jc w:val="both"/>
        <w:rPr>
          <w:rFonts w:eastAsia="宋体"/>
          <w:lang w:eastAsia="zh-CN"/>
        </w:rPr>
      </w:pPr>
      <w:r>
        <w:rPr>
          <w:rFonts w:eastAsia="宋体" w:hint="eastAsia"/>
          <w:lang w:eastAsia="zh-CN"/>
        </w:rPr>
        <w:t>Discussion</w:t>
      </w:r>
    </w:p>
    <w:p w:rsidR="004C1E28" w:rsidRDefault="004C1E28" w:rsidP="00F05AC0">
      <w:pPr>
        <w:pStyle w:val="2"/>
        <w:spacing w:after="240"/>
        <w:rPr>
          <w:rFonts w:eastAsiaTheme="minorEastAsia"/>
          <w:lang w:val="en-US" w:eastAsia="zh-CN"/>
        </w:rPr>
      </w:pPr>
      <w:r>
        <w:rPr>
          <w:rFonts w:eastAsiaTheme="minorEastAsia" w:hint="eastAsia"/>
          <w:lang w:val="en-US" w:eastAsia="zh-CN"/>
        </w:rPr>
        <w:t>O</w:t>
      </w:r>
      <w:r>
        <w:rPr>
          <w:rFonts w:eastAsiaTheme="minorEastAsia"/>
          <w:lang w:val="en-US" w:eastAsia="zh-CN"/>
        </w:rPr>
        <w:t>verview of Rel-18 SI</w:t>
      </w:r>
    </w:p>
    <w:p w:rsidR="006A6B00" w:rsidRDefault="006A6B00" w:rsidP="006A6B00">
      <w:pPr>
        <w:pStyle w:val="3"/>
      </w:pPr>
      <w:r>
        <w:rPr>
          <w:rFonts w:hint="eastAsia"/>
        </w:rPr>
        <w:t>W</w:t>
      </w:r>
      <w:r>
        <w:t>hat have been studied and discussed</w:t>
      </w:r>
    </w:p>
    <w:p w:rsidR="00822983" w:rsidRPr="006F2439" w:rsidRDefault="00822983" w:rsidP="00822983">
      <w:pPr>
        <w:pStyle w:val="aff5"/>
        <w:tabs>
          <w:tab w:val="center" w:pos="1903"/>
        </w:tabs>
        <w:overflowPunct w:val="0"/>
        <w:snapToGrid w:val="0"/>
        <w:spacing w:before="0" w:beforeAutospacing="0" w:after="60" w:afterAutospacing="0"/>
        <w:ind w:left="11"/>
        <w:jc w:val="both"/>
        <w:rPr>
          <w:rFonts w:eastAsia="Times New Roman"/>
          <w:sz w:val="20"/>
          <w:szCs w:val="20"/>
          <w:lang w:val="en-US" w:eastAsia="zh-CN"/>
        </w:rPr>
      </w:pPr>
      <w:r w:rsidRPr="00CF4756">
        <w:rPr>
          <w:rFonts w:eastAsia="Yu Mincho" w:cs="Arial"/>
          <w:color w:val="1D1D1A"/>
          <w:kern w:val="24"/>
          <w:sz w:val="20"/>
          <w:szCs w:val="20"/>
          <w:lang w:eastAsia="zh-CN"/>
        </w:rPr>
        <w:t xml:space="preserve">During the SI study for LP-WUS/WUR, RAN4 had discussed and analysed the RF related issues, some of the key issues </w:t>
      </w:r>
      <w:r>
        <w:rPr>
          <w:rFonts w:eastAsia="Yu Mincho" w:cs="Arial"/>
          <w:color w:val="1D1D1A"/>
          <w:kern w:val="24"/>
          <w:sz w:val="20"/>
          <w:szCs w:val="20"/>
          <w:lang w:eastAsia="zh-CN"/>
        </w:rPr>
        <w:t xml:space="preserve">for the UE side </w:t>
      </w:r>
      <w:r w:rsidRPr="00CF4756">
        <w:rPr>
          <w:rFonts w:eastAsia="Yu Mincho" w:cs="Arial"/>
          <w:color w:val="1D1D1A"/>
          <w:kern w:val="24"/>
          <w:sz w:val="20"/>
          <w:szCs w:val="20"/>
          <w:lang w:eastAsia="zh-CN"/>
        </w:rPr>
        <w:t>are listed as following:</w:t>
      </w:r>
    </w:p>
    <w:p w:rsidR="00822983" w:rsidRPr="00CF4756" w:rsidRDefault="00822983" w:rsidP="00822983">
      <w:pPr>
        <w:numPr>
          <w:ilvl w:val="0"/>
          <w:numId w:val="47"/>
        </w:numPr>
        <w:tabs>
          <w:tab w:val="center" w:pos="1903"/>
        </w:tabs>
        <w:autoSpaceDE/>
        <w:autoSpaceDN/>
        <w:adjustRightInd/>
        <w:contextualSpacing/>
        <w:jc w:val="both"/>
        <w:textAlignment w:val="auto"/>
        <w:rPr>
          <w:rFonts w:eastAsia="Yu Mincho" w:cs="Arial"/>
          <w:bCs/>
          <w:kern w:val="24"/>
        </w:rPr>
      </w:pPr>
      <w:r w:rsidRPr="00CF4756">
        <w:rPr>
          <w:rFonts w:eastAsia="Yu Mincho" w:cs="Arial"/>
          <w:bCs/>
          <w:kern w:val="24"/>
        </w:rPr>
        <w:t>LP-WUR UE architectures including the variant implementations</w:t>
      </w:r>
    </w:p>
    <w:p w:rsidR="00822983" w:rsidRPr="00CF4756" w:rsidRDefault="00822983" w:rsidP="00822983">
      <w:pPr>
        <w:numPr>
          <w:ilvl w:val="0"/>
          <w:numId w:val="47"/>
        </w:numPr>
        <w:tabs>
          <w:tab w:val="center" w:pos="1903"/>
        </w:tabs>
        <w:autoSpaceDE/>
        <w:autoSpaceDN/>
        <w:adjustRightInd/>
        <w:contextualSpacing/>
        <w:jc w:val="both"/>
        <w:textAlignment w:val="auto"/>
        <w:rPr>
          <w:rFonts w:eastAsia="Yu Mincho" w:cs="Arial"/>
          <w:bCs/>
          <w:kern w:val="24"/>
        </w:rPr>
      </w:pPr>
      <w:r w:rsidRPr="00CF4756">
        <w:rPr>
          <w:rFonts w:eastAsia="Yu Mincho" w:cs="Arial"/>
          <w:bCs/>
          <w:kern w:val="24"/>
        </w:rPr>
        <w:t>Guard RBs for ACS and ASCS cases with RF impairments (e.g., CFO, phase noise, non-linearities) for RAN1 assumed LP-WUS waveforms</w:t>
      </w:r>
    </w:p>
    <w:p w:rsidR="00822983" w:rsidRPr="00CF4756" w:rsidRDefault="00822983" w:rsidP="00822983">
      <w:pPr>
        <w:numPr>
          <w:ilvl w:val="0"/>
          <w:numId w:val="47"/>
        </w:numPr>
        <w:tabs>
          <w:tab w:val="center" w:pos="1903"/>
        </w:tabs>
        <w:autoSpaceDE/>
        <w:autoSpaceDN/>
        <w:adjustRightInd/>
        <w:contextualSpacing/>
        <w:jc w:val="both"/>
        <w:textAlignment w:val="auto"/>
        <w:rPr>
          <w:rFonts w:eastAsia="Yu Mincho" w:cs="Arial"/>
          <w:bCs/>
          <w:kern w:val="24"/>
        </w:rPr>
      </w:pPr>
      <w:r w:rsidRPr="00CF4756">
        <w:rPr>
          <w:rFonts w:eastAsia="Yu Mincho" w:cs="Arial"/>
          <w:bCs/>
          <w:kern w:val="24"/>
        </w:rPr>
        <w:t>Guard RB definition and placement for ACS and ASCS cases</w:t>
      </w:r>
    </w:p>
    <w:p w:rsidR="00822983" w:rsidRPr="00CF4756" w:rsidRDefault="00822983" w:rsidP="00822983">
      <w:pPr>
        <w:numPr>
          <w:ilvl w:val="0"/>
          <w:numId w:val="47"/>
        </w:numPr>
        <w:tabs>
          <w:tab w:val="center" w:pos="1903"/>
        </w:tabs>
        <w:autoSpaceDE/>
        <w:autoSpaceDN/>
        <w:adjustRightInd/>
        <w:contextualSpacing/>
        <w:jc w:val="both"/>
        <w:textAlignment w:val="auto"/>
        <w:rPr>
          <w:rFonts w:eastAsia="Yu Mincho" w:cs="Arial"/>
          <w:bCs/>
          <w:kern w:val="24"/>
        </w:rPr>
      </w:pPr>
      <w:r w:rsidRPr="00CF4756">
        <w:rPr>
          <w:rFonts w:eastAsia="Yu Mincho" w:cs="Arial"/>
          <w:bCs/>
          <w:kern w:val="24"/>
        </w:rPr>
        <w:t>Operating bands (same band or different bands) for LP-WUS</w:t>
      </w:r>
    </w:p>
    <w:p w:rsidR="00822983" w:rsidRPr="00CF4756" w:rsidRDefault="00822983" w:rsidP="00822983">
      <w:pPr>
        <w:numPr>
          <w:ilvl w:val="0"/>
          <w:numId w:val="47"/>
        </w:numPr>
        <w:tabs>
          <w:tab w:val="center" w:pos="1903"/>
        </w:tabs>
        <w:autoSpaceDE/>
        <w:autoSpaceDN/>
        <w:adjustRightInd/>
        <w:contextualSpacing/>
        <w:jc w:val="both"/>
        <w:textAlignment w:val="auto"/>
        <w:rPr>
          <w:rFonts w:eastAsia="Yu Mincho" w:cs="Arial"/>
          <w:bCs/>
          <w:kern w:val="24"/>
        </w:rPr>
      </w:pPr>
      <w:r w:rsidRPr="00CF4756">
        <w:rPr>
          <w:rFonts w:eastAsia="Yu Mincho" w:cs="Arial"/>
          <w:bCs/>
          <w:kern w:val="24"/>
        </w:rPr>
        <w:t>LP-WUS channel bandwidth</w:t>
      </w:r>
    </w:p>
    <w:p w:rsidR="00822983" w:rsidRPr="00CF4756" w:rsidRDefault="00822983" w:rsidP="00822983">
      <w:pPr>
        <w:numPr>
          <w:ilvl w:val="0"/>
          <w:numId w:val="47"/>
        </w:numPr>
        <w:tabs>
          <w:tab w:val="center" w:pos="1903"/>
        </w:tabs>
        <w:autoSpaceDE/>
        <w:autoSpaceDN/>
        <w:adjustRightInd/>
        <w:contextualSpacing/>
        <w:jc w:val="both"/>
        <w:textAlignment w:val="auto"/>
        <w:rPr>
          <w:rFonts w:eastAsia="Yu Mincho" w:cs="Arial"/>
          <w:bCs/>
          <w:kern w:val="24"/>
        </w:rPr>
      </w:pPr>
      <w:r w:rsidRPr="00CF4756">
        <w:rPr>
          <w:rFonts w:eastAsia="Yu Mincho" w:cs="Arial"/>
          <w:bCs/>
          <w:kern w:val="24"/>
        </w:rPr>
        <w:t>Link-level simulation and filter suppression level analysis regarding the guard RBs analysis</w:t>
      </w:r>
    </w:p>
    <w:p w:rsidR="00822983" w:rsidRPr="00CF4756" w:rsidRDefault="00822983" w:rsidP="00822983">
      <w:pPr>
        <w:numPr>
          <w:ilvl w:val="0"/>
          <w:numId w:val="47"/>
        </w:numPr>
        <w:tabs>
          <w:tab w:val="center" w:pos="1903"/>
        </w:tabs>
        <w:autoSpaceDE/>
        <w:autoSpaceDN/>
        <w:adjustRightInd/>
        <w:contextualSpacing/>
        <w:jc w:val="both"/>
        <w:textAlignment w:val="auto"/>
        <w:rPr>
          <w:rFonts w:eastAsia="Yu Mincho" w:cs="Arial"/>
          <w:bCs/>
          <w:kern w:val="24"/>
        </w:rPr>
      </w:pPr>
      <w:r w:rsidRPr="00CF4756">
        <w:rPr>
          <w:rFonts w:eastAsia="Yu Mincho" w:cs="Arial"/>
          <w:bCs/>
          <w:kern w:val="24"/>
        </w:rPr>
        <w:t>Noise figure for LP-WUR</w:t>
      </w:r>
    </w:p>
    <w:p w:rsidR="00822983" w:rsidRPr="00CF4756" w:rsidRDefault="00822983" w:rsidP="00822983">
      <w:pPr>
        <w:numPr>
          <w:ilvl w:val="0"/>
          <w:numId w:val="47"/>
        </w:numPr>
        <w:tabs>
          <w:tab w:val="center" w:pos="1903"/>
        </w:tabs>
        <w:autoSpaceDE/>
        <w:autoSpaceDN/>
        <w:adjustRightInd/>
        <w:contextualSpacing/>
        <w:jc w:val="both"/>
        <w:textAlignment w:val="auto"/>
        <w:rPr>
          <w:rFonts w:eastAsia="Yu Mincho" w:cs="Arial"/>
          <w:bCs/>
          <w:kern w:val="24"/>
        </w:rPr>
      </w:pPr>
      <w:r w:rsidRPr="00CF4756">
        <w:rPr>
          <w:rFonts w:eastAsia="Yu Mincho" w:cs="Arial"/>
          <w:bCs/>
          <w:kern w:val="24"/>
        </w:rPr>
        <w:t>REFSENS for the assumed coverage target</w:t>
      </w:r>
    </w:p>
    <w:p w:rsidR="00822983" w:rsidRPr="00925A8F" w:rsidRDefault="00822983" w:rsidP="00822983">
      <w:pPr>
        <w:numPr>
          <w:ilvl w:val="0"/>
          <w:numId w:val="47"/>
        </w:numPr>
        <w:tabs>
          <w:tab w:val="center" w:pos="1903"/>
        </w:tabs>
        <w:autoSpaceDE/>
        <w:autoSpaceDN/>
        <w:adjustRightInd/>
        <w:contextualSpacing/>
        <w:jc w:val="both"/>
        <w:textAlignment w:val="auto"/>
      </w:pPr>
      <w:r w:rsidRPr="00CF4756">
        <w:rPr>
          <w:rFonts w:eastAsia="Yu Mincho" w:cs="Arial"/>
          <w:bCs/>
          <w:kern w:val="24"/>
        </w:rPr>
        <w:t>Multi-band capability</w:t>
      </w:r>
    </w:p>
    <w:p w:rsidR="006A6B00" w:rsidRDefault="006A6B00" w:rsidP="006A6B00">
      <w:pPr>
        <w:rPr>
          <w:lang w:val="en-US" w:eastAsia="en-US"/>
        </w:rPr>
      </w:pPr>
    </w:p>
    <w:p w:rsidR="006A6B00" w:rsidRDefault="006A6B00" w:rsidP="006A6B00">
      <w:pPr>
        <w:pStyle w:val="3"/>
      </w:pPr>
      <w:r>
        <w:rPr>
          <w:rFonts w:hint="eastAsia"/>
        </w:rPr>
        <w:t>T</w:t>
      </w:r>
      <w:r>
        <w:t>o be further evaluated</w:t>
      </w:r>
    </w:p>
    <w:p w:rsidR="006A6B00" w:rsidRDefault="006063B3" w:rsidP="006A6B00">
      <w:pPr>
        <w:rPr>
          <w:lang w:val="en-US"/>
        </w:rPr>
      </w:pPr>
      <w:r>
        <w:rPr>
          <w:rFonts w:hint="eastAsia"/>
          <w:lang w:val="en-US"/>
        </w:rPr>
        <w:t>With</w:t>
      </w:r>
      <w:r>
        <w:rPr>
          <w:lang w:val="en-US"/>
        </w:rPr>
        <w:t xml:space="preserve"> above evaluation in SI, some issues still need further discussion to derive the corresponding requirements as listed in the WID objectives.</w:t>
      </w:r>
    </w:p>
    <w:p w:rsidR="006063B3" w:rsidRDefault="000A629A" w:rsidP="006A6B00">
      <w:pPr>
        <w:rPr>
          <w:lang w:val="en-US"/>
        </w:rPr>
      </w:pPr>
      <w:r>
        <w:rPr>
          <w:rFonts w:hint="eastAsia"/>
          <w:lang w:val="en-US"/>
        </w:rPr>
        <w:t>T</w:t>
      </w:r>
      <w:r>
        <w:rPr>
          <w:lang w:val="en-US"/>
        </w:rPr>
        <w:t>o our understanding, the following aspects should be further considered:</w:t>
      </w:r>
    </w:p>
    <w:p w:rsidR="000A629A" w:rsidRDefault="000A629A" w:rsidP="004068C7">
      <w:pPr>
        <w:spacing w:after="120"/>
        <w:ind w:leftChars="100" w:left="200"/>
        <w:rPr>
          <w:lang w:val="en-US"/>
        </w:rPr>
      </w:pPr>
      <w:r>
        <w:rPr>
          <w:rFonts w:hint="eastAsia"/>
          <w:lang w:val="en-US"/>
        </w:rPr>
        <w:t>1</w:t>
      </w:r>
      <w:r>
        <w:rPr>
          <w:lang w:val="en-US"/>
        </w:rPr>
        <w:t>) Define guard RBs for ACS and ASCS with further evaluation considering some RF impairments, e.g. phase noise</w:t>
      </w:r>
    </w:p>
    <w:p w:rsidR="000A629A" w:rsidRDefault="000A629A" w:rsidP="004068C7">
      <w:pPr>
        <w:spacing w:after="120"/>
        <w:ind w:leftChars="100" w:left="200"/>
        <w:rPr>
          <w:lang w:val="en-US"/>
        </w:rPr>
      </w:pPr>
      <w:r>
        <w:rPr>
          <w:rFonts w:hint="eastAsia"/>
          <w:lang w:val="en-US"/>
        </w:rPr>
        <w:t>2</w:t>
      </w:r>
      <w:r>
        <w:rPr>
          <w:lang w:val="en-US"/>
        </w:rPr>
        <w:t>) Performance metric to define the Rx requirements</w:t>
      </w:r>
    </w:p>
    <w:p w:rsidR="000A629A" w:rsidRDefault="000A629A" w:rsidP="004068C7">
      <w:pPr>
        <w:spacing w:after="120"/>
        <w:ind w:leftChars="100" w:left="200"/>
        <w:rPr>
          <w:lang w:val="en-US"/>
        </w:rPr>
      </w:pPr>
      <w:r>
        <w:rPr>
          <w:rFonts w:hint="eastAsia"/>
          <w:lang w:val="en-US"/>
        </w:rPr>
        <w:t>3</w:t>
      </w:r>
      <w:r>
        <w:rPr>
          <w:lang w:val="en-US"/>
        </w:rPr>
        <w:t xml:space="preserve">) </w:t>
      </w:r>
      <w:r>
        <w:rPr>
          <w:rFonts w:hint="eastAsia"/>
          <w:lang w:val="en-US"/>
        </w:rPr>
        <w:t>Required</w:t>
      </w:r>
      <w:r>
        <w:rPr>
          <w:lang w:val="en-US"/>
        </w:rPr>
        <w:t xml:space="preserve"> </w:t>
      </w:r>
      <w:r>
        <w:rPr>
          <w:rFonts w:hint="eastAsia"/>
          <w:lang w:val="en-US"/>
        </w:rPr>
        <w:t>SNR</w:t>
      </w:r>
      <w:r>
        <w:rPr>
          <w:lang w:val="en-US"/>
        </w:rPr>
        <w:t xml:space="preserve"> for OOK-1/OOK-4 and overlaid OFDM sequence</w:t>
      </w:r>
    </w:p>
    <w:p w:rsidR="000A629A" w:rsidRDefault="000A629A" w:rsidP="004068C7">
      <w:pPr>
        <w:spacing w:after="120"/>
        <w:ind w:leftChars="100" w:left="200"/>
        <w:rPr>
          <w:lang w:val="en-US"/>
        </w:rPr>
      </w:pPr>
      <w:r>
        <w:rPr>
          <w:rFonts w:hint="eastAsia"/>
          <w:lang w:val="en-US"/>
        </w:rPr>
        <w:t>4</w:t>
      </w:r>
      <w:r>
        <w:rPr>
          <w:lang w:val="en-US"/>
        </w:rPr>
        <w:t xml:space="preserve">) </w:t>
      </w:r>
      <w:r w:rsidR="005244DB">
        <w:rPr>
          <w:lang w:val="en-US"/>
        </w:rPr>
        <w:t>REFSNES with determined NF, two sets of requirements could be considered depends on the SNR values for different waveforms</w:t>
      </w:r>
    </w:p>
    <w:p w:rsidR="005244DB" w:rsidRDefault="005244DB" w:rsidP="004068C7">
      <w:pPr>
        <w:spacing w:after="120"/>
        <w:ind w:leftChars="100" w:left="200"/>
        <w:rPr>
          <w:lang w:val="en-US"/>
        </w:rPr>
      </w:pPr>
      <w:r>
        <w:rPr>
          <w:lang w:val="en-US"/>
        </w:rPr>
        <w:t xml:space="preserve">5) </w:t>
      </w:r>
      <w:r w:rsidR="003324A9">
        <w:rPr>
          <w:lang w:val="en-US"/>
        </w:rPr>
        <w:t>D</w:t>
      </w:r>
      <w:r>
        <w:rPr>
          <w:lang w:val="en-US"/>
        </w:rPr>
        <w:t>etermine any other requirements</w:t>
      </w:r>
      <w:r w:rsidR="003324A9">
        <w:rPr>
          <w:lang w:val="en-US"/>
        </w:rPr>
        <w:t xml:space="preserve"> </w:t>
      </w:r>
      <w:r>
        <w:rPr>
          <w:lang w:val="en-US"/>
        </w:rPr>
        <w:t>to</w:t>
      </w:r>
      <w:r w:rsidR="003324A9">
        <w:rPr>
          <w:lang w:val="en-US"/>
        </w:rPr>
        <w:t xml:space="preserve"> be</w:t>
      </w:r>
      <w:r>
        <w:rPr>
          <w:lang w:val="en-US"/>
        </w:rPr>
        <w:t xml:space="preserve"> specified apart from those listed in the WID objectives</w:t>
      </w:r>
    </w:p>
    <w:p w:rsidR="005244DB" w:rsidRPr="003324A9" w:rsidRDefault="003324A9" w:rsidP="004068C7">
      <w:pPr>
        <w:spacing w:after="120"/>
        <w:ind w:leftChars="100" w:left="200"/>
        <w:rPr>
          <w:lang w:val="en-US"/>
        </w:rPr>
      </w:pPr>
      <w:r>
        <w:rPr>
          <w:lang w:val="en-US"/>
        </w:rPr>
        <w:t>6) If band specific requirements are considered</w:t>
      </w:r>
      <w:r w:rsidR="004068C7">
        <w:rPr>
          <w:lang w:val="en-US"/>
        </w:rPr>
        <w:t xml:space="preserve"> in the end</w:t>
      </w:r>
      <w:r>
        <w:rPr>
          <w:lang w:val="en-US"/>
        </w:rPr>
        <w:t>, which bands should be considered in Rel-19</w:t>
      </w:r>
    </w:p>
    <w:p w:rsidR="005369EE" w:rsidRDefault="003049A4" w:rsidP="00175CFE">
      <w:pPr>
        <w:pStyle w:val="2"/>
        <w:spacing w:after="240"/>
      </w:pPr>
      <w:r>
        <w:rPr>
          <w:rFonts w:hint="eastAsia"/>
        </w:rPr>
        <w:t>G</w:t>
      </w:r>
      <w:r>
        <w:t>uard RBs for ACS and ASCS</w:t>
      </w:r>
    </w:p>
    <w:p w:rsidR="003049A4" w:rsidRDefault="00F41EE2" w:rsidP="003049A4">
      <w:pPr>
        <w:rPr>
          <w:lang w:val="en-US"/>
        </w:rPr>
      </w:pPr>
      <w:r>
        <w:rPr>
          <w:rFonts w:hint="eastAsia"/>
          <w:lang w:val="en-US"/>
        </w:rPr>
        <w:t>A</w:t>
      </w:r>
      <w:r>
        <w:rPr>
          <w:lang w:val="en-US"/>
        </w:rPr>
        <w:t>ccording to the study outcome in Rel-18, RAN4 had the following conclusions for guard RBs for ACS and ASCS:</w:t>
      </w:r>
    </w:p>
    <w:p w:rsidR="00F41EE2" w:rsidRPr="00F41EE2" w:rsidRDefault="00F41EE2" w:rsidP="00F41EE2">
      <w:pPr>
        <w:spacing w:after="0"/>
        <w:ind w:leftChars="200" w:left="400"/>
        <w:rPr>
          <w:b/>
          <w:i/>
        </w:rPr>
      </w:pPr>
      <w:r w:rsidRPr="00F41EE2">
        <w:rPr>
          <w:b/>
          <w:i/>
        </w:rPr>
        <w:t>Conclusions for RAN4 ACS guard RB analysis:</w:t>
      </w:r>
    </w:p>
    <w:p w:rsidR="00F41EE2" w:rsidRPr="00F41EE2" w:rsidRDefault="00F41EE2" w:rsidP="00F41EE2">
      <w:pPr>
        <w:ind w:leftChars="200" w:left="400"/>
        <w:jc w:val="both"/>
        <w:rPr>
          <w:i/>
        </w:rPr>
      </w:pPr>
      <w:r w:rsidRPr="00F41EE2">
        <w:rPr>
          <w:i/>
        </w:rPr>
        <w:t>Based on the analysis above, RAN4 observed that for 5</w:t>
      </w:r>
      <w:r w:rsidRPr="00F41EE2">
        <w:rPr>
          <w:i/>
          <w:vertAlign w:val="superscript"/>
        </w:rPr>
        <w:t>th</w:t>
      </w:r>
      <w:r w:rsidRPr="00F41EE2">
        <w:rPr>
          <w:i/>
        </w:rPr>
        <w:t xml:space="preserve"> order filter, the guard RB number for LP-WUS ACS is in the range of 1RB ~ 6RBs for 30kHz SCS, or 2RBs ~12RBs for 15kHz SCS. For lower power, i.e., lower order filters, the required guard RBs may increase. There is no recommendation on which filter order should be considered to the baseline in SI phase.</w:t>
      </w:r>
    </w:p>
    <w:p w:rsidR="00F66C80" w:rsidRPr="00F41EE2" w:rsidRDefault="00F66C80" w:rsidP="00F41EE2">
      <w:pPr>
        <w:spacing w:after="0"/>
        <w:ind w:leftChars="200" w:left="400"/>
        <w:rPr>
          <w:b/>
          <w:i/>
        </w:rPr>
      </w:pPr>
      <w:r w:rsidRPr="00F41EE2">
        <w:rPr>
          <w:b/>
          <w:i/>
        </w:rPr>
        <w:t>Conclusion for RAN4 ASCS guard RB analysis:</w:t>
      </w:r>
    </w:p>
    <w:p w:rsidR="00F66C80" w:rsidRPr="00F41EE2" w:rsidRDefault="00F66C80" w:rsidP="00F41EE2">
      <w:pPr>
        <w:ind w:leftChars="200" w:left="400"/>
        <w:rPr>
          <w:i/>
        </w:rPr>
      </w:pP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w:t>
      </w:r>
      <w:proofErr w:type="gramStart"/>
      <w:r w:rsidRPr="00F41EE2">
        <w:rPr>
          <w:i/>
        </w:rPr>
        <w:t>guard</w:t>
      </w:r>
      <w:proofErr w:type="gramEnd"/>
      <w:r w:rsidRPr="00F41EE2">
        <w:rPr>
          <w:i/>
        </w:rPr>
        <w:t xml:space="preserve"> RBs could be applied also with lower filter orders as performance was observed to remain similar with 3</w:t>
      </w:r>
      <w:r w:rsidRPr="00F41EE2">
        <w:rPr>
          <w:i/>
          <w:vertAlign w:val="superscript"/>
        </w:rPr>
        <w:t>rd</w:t>
      </w:r>
      <w:r w:rsidRPr="00F41EE2">
        <w:rPr>
          <w:i/>
        </w:rPr>
        <w:t xml:space="preserve"> order filter.</w:t>
      </w:r>
    </w:p>
    <w:p w:rsidR="00F66C80" w:rsidRDefault="00CC7AD7" w:rsidP="0081450A">
      <w:pPr>
        <w:jc w:val="both"/>
      </w:pPr>
      <w:r>
        <w:rPr>
          <w:rFonts w:hint="eastAsia"/>
        </w:rPr>
        <w:t>F</w:t>
      </w:r>
      <w:r>
        <w:t xml:space="preserve">or the </w:t>
      </w:r>
      <w:r w:rsidR="0081450A">
        <w:t>guard RBs, obviously, it is not controversial for the ASCS case, to further consider the implementation impairments, we think the 1RB for 30kHz SCS can be adopted for ASCS as guard RB.</w:t>
      </w:r>
    </w:p>
    <w:p w:rsidR="0081450A" w:rsidRPr="00F66C80" w:rsidRDefault="0081450A" w:rsidP="0081450A">
      <w:pPr>
        <w:jc w:val="both"/>
      </w:pPr>
      <w:r>
        <w:rPr>
          <w:rFonts w:hint="eastAsia"/>
        </w:rPr>
        <w:lastRenderedPageBreak/>
        <w:t>W</w:t>
      </w:r>
      <w:r>
        <w:t xml:space="preserve">hile for ACS, it is understood that RF impairments, e.g. LO accuracy, frequency shift for the real filter implementation, phase noise, etc. would have impact for the result of evaluated guard RBs, but it should also be noted that the larger the guard RB size, the lower the spectrum utilization for LP-WUS, thus it is a trade off between of the implementation vs the expected performance. As discussed in section 2.3.3, we feel that the </w:t>
      </w:r>
      <w:r w:rsidR="00D95144">
        <w:t xml:space="preserve">LP-WUR ACS requirement could be relaxed a bit compared for the MR, which means smaller guard RBs for ACS is possible for LP-WUR. </w:t>
      </w:r>
    </w:p>
    <w:p w:rsidR="003049A4" w:rsidRDefault="00D95144" w:rsidP="00D95144">
      <w:pPr>
        <w:jc w:val="both"/>
        <w:rPr>
          <w:b/>
          <w:i/>
          <w:lang w:val="en-US" w:eastAsia="en-US"/>
        </w:rPr>
      </w:pPr>
      <w:r w:rsidRPr="005369EE">
        <w:rPr>
          <w:b/>
          <w:i/>
          <w:lang w:val="en-US" w:eastAsia="en-US"/>
        </w:rPr>
        <w:t xml:space="preserve">Proposal 1: </w:t>
      </w:r>
      <w:r>
        <w:rPr>
          <w:b/>
          <w:i/>
          <w:lang w:val="en-US" w:eastAsia="en-US"/>
        </w:rPr>
        <w:t>I</w:t>
      </w:r>
      <w:r w:rsidRPr="005369EE">
        <w:rPr>
          <w:b/>
          <w:i/>
          <w:lang w:val="en-US" w:eastAsia="en-US"/>
        </w:rPr>
        <w:t xml:space="preserve">t is proposed to </w:t>
      </w:r>
      <w:r>
        <w:rPr>
          <w:b/>
          <w:i/>
          <w:lang w:val="en-US" w:eastAsia="en-US"/>
        </w:rPr>
        <w:t>define 1 RB for 30kHz SCS as guard RB size for LP-WUR ASCS case</w:t>
      </w:r>
      <w:r w:rsidRPr="005369EE">
        <w:rPr>
          <w:b/>
          <w:i/>
          <w:lang w:val="en-US" w:eastAsia="en-US"/>
        </w:rPr>
        <w:t>.</w:t>
      </w:r>
    </w:p>
    <w:p w:rsidR="00D95144" w:rsidRPr="00D95144" w:rsidRDefault="00D95144" w:rsidP="00D95144">
      <w:pPr>
        <w:jc w:val="both"/>
        <w:rPr>
          <w:lang w:val="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I</w:t>
      </w:r>
      <w:r w:rsidRPr="005369EE">
        <w:rPr>
          <w:b/>
          <w:i/>
          <w:lang w:val="en-US" w:eastAsia="en-US"/>
        </w:rPr>
        <w:t xml:space="preserve">t is proposed to </w:t>
      </w:r>
      <w:r>
        <w:rPr>
          <w:b/>
          <w:i/>
          <w:lang w:val="en-US" w:eastAsia="en-US"/>
        </w:rPr>
        <w:t>define no larger than 3 RB for 30kHz SCS as guard RB size for LP-WUR ACS case</w:t>
      </w:r>
      <w:r w:rsidRPr="005369EE">
        <w:rPr>
          <w:b/>
          <w:i/>
          <w:lang w:val="en-US" w:eastAsia="en-US"/>
        </w:rPr>
        <w:t>.</w:t>
      </w:r>
      <w:r>
        <w:rPr>
          <w:b/>
          <w:i/>
          <w:lang w:val="en-US" w:eastAsia="en-US"/>
        </w:rPr>
        <w:t xml:space="preserve"> FFS on the specific value</w:t>
      </w:r>
      <w:r w:rsidR="00306D73">
        <w:rPr>
          <w:b/>
          <w:i/>
          <w:lang w:val="en-US" w:eastAsia="en-US"/>
        </w:rPr>
        <w:t xml:space="preserve"> with further evaluation</w:t>
      </w:r>
      <w:r>
        <w:rPr>
          <w:b/>
          <w:i/>
          <w:lang w:val="en-US" w:eastAsia="en-US"/>
        </w:rPr>
        <w:t>.</w:t>
      </w:r>
    </w:p>
    <w:p w:rsidR="003049A4" w:rsidRDefault="003049A4" w:rsidP="00175CFE">
      <w:pPr>
        <w:pStyle w:val="2"/>
        <w:spacing w:after="240"/>
      </w:pPr>
      <w:r>
        <w:rPr>
          <w:rFonts w:hint="eastAsia"/>
        </w:rPr>
        <w:t>R</w:t>
      </w:r>
      <w:r>
        <w:t>x requirements for LP-WUR</w:t>
      </w:r>
    </w:p>
    <w:p w:rsidR="00175CFE" w:rsidRDefault="00175CFE" w:rsidP="00175CFE">
      <w:pPr>
        <w:pStyle w:val="3"/>
      </w:pPr>
      <w:r>
        <w:t>Performance metric for the LP-WUR Rx requirements</w:t>
      </w:r>
    </w:p>
    <w:p w:rsidR="00D37280" w:rsidRDefault="00376595" w:rsidP="00956B9E">
      <w:pPr>
        <w:jc w:val="both"/>
      </w:pPr>
      <w:r>
        <w:rPr>
          <w:rFonts w:hint="eastAsia"/>
          <w:lang w:val="en-US"/>
        </w:rPr>
        <w:t>I</w:t>
      </w:r>
      <w:r>
        <w:rPr>
          <w:lang w:val="en-US"/>
        </w:rPr>
        <w:t xml:space="preserve">t is known that UE RF Rx requirements for MR are defined for PDSCH with performance metric of </w:t>
      </w:r>
      <w:r>
        <w:t xml:space="preserve">throughput </w:t>
      </w:r>
      <w:r w:rsidRPr="001C0CC4">
        <w:t xml:space="preserve">≥ 95 % of the maximum throughput </w:t>
      </w:r>
      <w:r>
        <w:t>for</w:t>
      </w:r>
      <w:r w:rsidRPr="001C0CC4">
        <w:t xml:space="preserve"> the reference measurement channels</w:t>
      </w:r>
      <w:r>
        <w:t xml:space="preserve">. However, for LP-WUS, it is just sequence based waveform, apparently throughput metric is not applicable. Instead, similar to PUCCH format 0, detection probability can be considered as performance metric. </w:t>
      </w:r>
    </w:p>
    <w:p w:rsidR="005A3E34" w:rsidRDefault="005A3E34" w:rsidP="005A3E34">
      <w:pPr>
        <w:jc w:val="both"/>
        <w:rPr>
          <w:b/>
          <w:i/>
          <w:lang w:val="en-US" w:eastAsia="en-US"/>
        </w:rPr>
      </w:pPr>
      <w:r w:rsidRPr="005369EE">
        <w:rPr>
          <w:b/>
          <w:i/>
          <w:lang w:val="en-US" w:eastAsia="en-US"/>
        </w:rPr>
        <w:t xml:space="preserve">Proposal </w:t>
      </w:r>
      <w:r w:rsidR="008E675C">
        <w:rPr>
          <w:b/>
          <w:i/>
          <w:lang w:val="en-US" w:eastAsia="en-US"/>
        </w:rPr>
        <w:t>3</w:t>
      </w:r>
      <w:r w:rsidRPr="005369EE">
        <w:rPr>
          <w:b/>
          <w:i/>
          <w:lang w:val="en-US" w:eastAsia="en-US"/>
        </w:rPr>
        <w:t xml:space="preserve">: </w:t>
      </w:r>
      <w:r>
        <w:rPr>
          <w:b/>
          <w:i/>
          <w:lang w:val="en-US" w:eastAsia="en-US"/>
        </w:rPr>
        <w:t>I</w:t>
      </w:r>
      <w:r w:rsidRPr="005369EE">
        <w:rPr>
          <w:b/>
          <w:i/>
          <w:lang w:val="en-US" w:eastAsia="en-US"/>
        </w:rPr>
        <w:t xml:space="preserve">t is proposed to </w:t>
      </w:r>
      <w:r w:rsidR="002D751D">
        <w:rPr>
          <w:b/>
          <w:i/>
          <w:lang w:val="en-US" w:eastAsia="en-US"/>
        </w:rPr>
        <w:t>use detection probability as performance metric to define the LP-WUR</w:t>
      </w:r>
      <w:r>
        <w:rPr>
          <w:b/>
          <w:i/>
          <w:lang w:val="en-US" w:eastAsia="en-US"/>
        </w:rPr>
        <w:t xml:space="preserve"> Rx requirements</w:t>
      </w:r>
      <w:r w:rsidRPr="005369EE">
        <w:rPr>
          <w:b/>
          <w:i/>
          <w:lang w:val="en-US" w:eastAsia="en-US"/>
        </w:rPr>
        <w:t>.</w:t>
      </w:r>
    </w:p>
    <w:p w:rsidR="00175CFE" w:rsidRDefault="00175CFE" w:rsidP="00175CFE">
      <w:pPr>
        <w:pStyle w:val="3"/>
      </w:pPr>
      <w:r>
        <w:rPr>
          <w:rFonts w:hint="eastAsia"/>
        </w:rPr>
        <w:t>REFSENS</w:t>
      </w:r>
    </w:p>
    <w:p w:rsidR="00195DD5" w:rsidRDefault="00195DD5" w:rsidP="00195DD5">
      <w:pPr>
        <w:jc w:val="both"/>
        <w:rPr>
          <w:lang w:val="en-US"/>
        </w:rPr>
      </w:pPr>
      <w:r>
        <w:rPr>
          <w:rFonts w:hint="eastAsia"/>
          <w:lang w:val="en-US"/>
        </w:rPr>
        <w:t>R</w:t>
      </w:r>
      <w:r>
        <w:rPr>
          <w:lang w:val="en-US"/>
        </w:rPr>
        <w:t>EFSENS is a main affected requirement for LP-WUR, which has close relationship with the coverage target for LP-WUS</w:t>
      </w:r>
      <w:r>
        <w:rPr>
          <w:rFonts w:hint="eastAsia"/>
          <w:lang w:val="en-US"/>
        </w:rPr>
        <w:t>/</w:t>
      </w:r>
      <w:r>
        <w:rPr>
          <w:lang w:val="en-US"/>
        </w:rPr>
        <w:t xml:space="preserve">WUR. </w:t>
      </w:r>
    </w:p>
    <w:p w:rsidR="00195DD5" w:rsidRDefault="00195DD5" w:rsidP="00195DD5">
      <w:pPr>
        <w:jc w:val="both"/>
        <w:rPr>
          <w:lang w:val="en-US"/>
        </w:rPr>
      </w:pPr>
      <w:r>
        <w:rPr>
          <w:rFonts w:hint="eastAsia"/>
          <w:lang w:val="en-US"/>
        </w:rPr>
        <w:t>I</w:t>
      </w:r>
      <w:r>
        <w:rPr>
          <w:lang w:val="en-US"/>
        </w:rPr>
        <w:t>f no diversity is considered, the REFSENS is calculated by the equation as below:</w:t>
      </w:r>
    </w:p>
    <w:p w:rsidR="00195DD5" w:rsidRDefault="00195DD5" w:rsidP="00195DD5">
      <w:pPr>
        <w:jc w:val="center"/>
        <w:rPr>
          <w:lang w:val="en-US"/>
        </w:rPr>
      </w:pPr>
      <w:r w:rsidRPr="002D3042">
        <w:rPr>
          <w:lang w:val="en-US"/>
        </w:rPr>
        <w:t>Sensitivity = -174dBm(</w:t>
      </w:r>
      <w:proofErr w:type="spellStart"/>
      <w:r w:rsidRPr="002D3042">
        <w:rPr>
          <w:lang w:val="en-US"/>
        </w:rPr>
        <w:t>kT</w:t>
      </w:r>
      <w:proofErr w:type="spellEnd"/>
      <w:r w:rsidRPr="002D3042">
        <w:rPr>
          <w:lang w:val="en-US"/>
        </w:rPr>
        <w:t>) + 10*</w:t>
      </w:r>
      <w:proofErr w:type="gramStart"/>
      <w:r w:rsidRPr="002D3042">
        <w:rPr>
          <w:lang w:val="en-US"/>
        </w:rPr>
        <w:t>log(</w:t>
      </w:r>
      <w:proofErr w:type="gramEnd"/>
      <w:r w:rsidRPr="002D3042">
        <w:rPr>
          <w:lang w:val="en-US"/>
        </w:rPr>
        <w:t>R</w:t>
      </w:r>
      <w:r w:rsidRPr="002D3042">
        <w:rPr>
          <w:vertAlign w:val="subscript"/>
          <w:lang w:val="en-US"/>
        </w:rPr>
        <w:t>X</w:t>
      </w:r>
      <w:r w:rsidRPr="002D3042">
        <w:rPr>
          <w:lang w:val="en-US"/>
        </w:rPr>
        <w:t xml:space="preserve"> BW) + NF + SNR +IM</w:t>
      </w:r>
    </w:p>
    <w:p w:rsidR="007C044B" w:rsidRDefault="00195DD5" w:rsidP="00195DD5">
      <w:pPr>
        <w:jc w:val="both"/>
        <w:rPr>
          <w:lang w:val="en-US"/>
        </w:rPr>
      </w:pPr>
      <w:r>
        <w:rPr>
          <w:lang w:val="en-US"/>
        </w:rPr>
        <w:t xml:space="preserve">in which, Rx BW </w:t>
      </w:r>
      <w:r w:rsidR="009B0FC3">
        <w:rPr>
          <w:lang w:val="en-US"/>
        </w:rPr>
        <w:t xml:space="preserve">can be defined according to the SI assumption, i.e. 5MHz, and the supported RB number relies on further discussion on guard RB size for ACS case. </w:t>
      </w:r>
    </w:p>
    <w:p w:rsidR="009B0FC3" w:rsidRPr="007C044B" w:rsidRDefault="007C044B" w:rsidP="00195DD5">
      <w:pPr>
        <w:jc w:val="both"/>
        <w:rPr>
          <w:b/>
          <w:i/>
          <w:lang w:val="en-US" w:eastAsia="en-US"/>
        </w:rPr>
      </w:pPr>
      <w:r w:rsidRPr="005369EE">
        <w:rPr>
          <w:b/>
          <w:i/>
          <w:lang w:val="en-US" w:eastAsia="en-US"/>
        </w:rPr>
        <w:t xml:space="preserve">Proposal </w:t>
      </w:r>
      <w:r w:rsidR="008E675C">
        <w:rPr>
          <w:b/>
          <w:i/>
          <w:lang w:val="en-US" w:eastAsia="en-US"/>
        </w:rPr>
        <w:t>4</w:t>
      </w:r>
      <w:r w:rsidRPr="005369EE">
        <w:rPr>
          <w:b/>
          <w:i/>
          <w:lang w:val="en-US" w:eastAsia="en-US"/>
        </w:rPr>
        <w:t xml:space="preserve">: </w:t>
      </w:r>
      <w:r w:rsidR="00E764EF">
        <w:rPr>
          <w:b/>
          <w:i/>
          <w:lang w:val="en-US" w:eastAsia="en-US"/>
        </w:rPr>
        <w:t>It is proposed to specify REFSENS for LP-WUR with 5MHz CBW, and the available RB number depends on further evaluation of guard RB size for ACS case</w:t>
      </w:r>
      <w:r w:rsidRPr="005369EE">
        <w:rPr>
          <w:b/>
          <w:i/>
          <w:lang w:val="en-US" w:eastAsia="en-US"/>
        </w:rPr>
        <w:t>.</w:t>
      </w:r>
      <w:r w:rsidR="009B0FC3">
        <w:rPr>
          <w:lang w:val="en-US"/>
        </w:rPr>
        <w:t xml:space="preserve">                                                                                                                                                                                                                                                                                                </w:t>
      </w:r>
    </w:p>
    <w:p w:rsidR="00195DD5" w:rsidRDefault="00195DD5" w:rsidP="00120366">
      <w:pPr>
        <w:spacing w:after="120"/>
        <w:jc w:val="both"/>
        <w:rPr>
          <w:lang w:val="en-US"/>
        </w:rPr>
      </w:pPr>
      <w:r>
        <w:rPr>
          <w:rFonts w:hint="eastAsia"/>
          <w:lang w:val="en-US"/>
        </w:rPr>
        <w:t>R</w:t>
      </w:r>
      <w:r>
        <w:rPr>
          <w:lang w:val="en-US"/>
        </w:rPr>
        <w:t xml:space="preserve">egarding SNR and IM (implementation margin), they are both RF and baseband demodulation relevant. Specifically, to determine the SNR for demodulation of LP-WUS, </w:t>
      </w:r>
      <w:r w:rsidR="00120366">
        <w:rPr>
          <w:lang w:val="en-US"/>
        </w:rPr>
        <w:t xml:space="preserve">in conjunction with LP-WUS waveforms, </w:t>
      </w:r>
      <w:r>
        <w:rPr>
          <w:lang w:val="en-US"/>
        </w:rPr>
        <w:t xml:space="preserve">LO accuracy, ADC resolution both would have impact on SNR, and it should be derived by link level simulation. </w:t>
      </w:r>
      <w:r w:rsidR="00120366">
        <w:rPr>
          <w:lang w:val="en-US"/>
        </w:rPr>
        <w:t>According to RAN#102 discussion, only OOK-1</w:t>
      </w:r>
      <w:r w:rsidR="006F69A5">
        <w:rPr>
          <w:lang w:val="en-US"/>
        </w:rPr>
        <w:t xml:space="preserve"> and/or OOK-4 as well as overlaid OFDM sequence(s) over OOK symbol will be considered in Rel-19 WI.</w:t>
      </w:r>
    </w:p>
    <w:p w:rsidR="00120366" w:rsidRPr="0018727B" w:rsidRDefault="00120366" w:rsidP="00BB00FF">
      <w:pPr>
        <w:numPr>
          <w:ilvl w:val="0"/>
          <w:numId w:val="45"/>
        </w:numPr>
        <w:tabs>
          <w:tab w:val="left" w:pos="720"/>
        </w:tabs>
        <w:spacing w:beforeLines="50" w:before="120" w:after="0"/>
        <w:ind w:leftChars="81" w:left="519" w:hanging="357"/>
        <w:jc w:val="both"/>
        <w:rPr>
          <w:bCs/>
          <w:i/>
          <w:lang w:val="en-US"/>
        </w:rPr>
      </w:pPr>
      <w:r w:rsidRPr="0018727B">
        <w:rPr>
          <w:bCs/>
          <w:i/>
          <w:lang w:val="en-US" w:bidi="ar"/>
        </w:rPr>
        <w:t>To specify an LP-WUS design commonly applicable to both IDLE/INACTIVE and CONNECTED modes (RAN1, RAN4)</w:t>
      </w:r>
    </w:p>
    <w:p w:rsidR="00120366" w:rsidRPr="000A323D" w:rsidRDefault="00120366" w:rsidP="00BB00FF">
      <w:pPr>
        <w:numPr>
          <w:ilvl w:val="1"/>
          <w:numId w:val="48"/>
        </w:numPr>
        <w:tabs>
          <w:tab w:val="clear" w:pos="1440"/>
          <w:tab w:val="num" w:pos="1240"/>
        </w:tabs>
        <w:spacing w:afterLines="50" w:after="120"/>
        <w:ind w:leftChars="440" w:left="1237" w:hanging="357"/>
        <w:jc w:val="both"/>
        <w:rPr>
          <w:bCs/>
          <w:i/>
          <w:lang w:val="en-US"/>
        </w:rPr>
      </w:pPr>
      <w:r w:rsidRPr="0018727B">
        <w:rPr>
          <w:bCs/>
          <w:i/>
          <w:lang w:val="en-US" w:bidi="ar"/>
        </w:rPr>
        <w:t xml:space="preserve">Specify OOK (OOK-1 and/or OOK-4) based LP-WUS with </w:t>
      </w:r>
      <w:r w:rsidRPr="0018727B">
        <w:rPr>
          <w:i/>
        </w:rPr>
        <w:t>overlaid OFDM sequence(s) over OOK symbol</w:t>
      </w:r>
    </w:p>
    <w:p w:rsidR="00BB00FF" w:rsidRDefault="00BB00FF" w:rsidP="00195DD5">
      <w:pPr>
        <w:jc w:val="both"/>
        <w:rPr>
          <w:lang w:val="en-US"/>
        </w:rPr>
      </w:pPr>
      <w:r>
        <w:rPr>
          <w:rFonts w:hint="eastAsia"/>
          <w:lang w:val="en-US"/>
        </w:rPr>
        <w:t>I</w:t>
      </w:r>
      <w:r>
        <w:rPr>
          <w:lang w:val="en-US"/>
        </w:rPr>
        <w:t xml:space="preserve">t is noted that the required SNR for demodulation on OOK and OFDM sequence could be different, if the difference based on further evaluation is too large to use one representative value, two sets of SNR as well as REFSENS could be considered for specifying the Rx requirements. </w:t>
      </w:r>
      <w:r w:rsidR="00F722E6">
        <w:rPr>
          <w:lang w:val="en-US"/>
        </w:rPr>
        <w:t>To determine the required SNR, we think the performance metric could be BLER no matter whether CRC is considered by RAN1 or not.</w:t>
      </w:r>
    </w:p>
    <w:p w:rsidR="007C044B" w:rsidRDefault="007C044B" w:rsidP="007C044B">
      <w:pPr>
        <w:jc w:val="both"/>
        <w:rPr>
          <w:b/>
          <w:i/>
          <w:lang w:val="en-US" w:eastAsia="en-US"/>
        </w:rPr>
      </w:pPr>
      <w:r w:rsidRPr="005369EE">
        <w:rPr>
          <w:b/>
          <w:i/>
          <w:lang w:val="en-US" w:eastAsia="en-US"/>
        </w:rPr>
        <w:t xml:space="preserve">Proposal </w:t>
      </w:r>
      <w:r w:rsidR="008E675C">
        <w:rPr>
          <w:b/>
          <w:i/>
          <w:lang w:val="en-US" w:eastAsia="en-US"/>
        </w:rPr>
        <w:t>5</w:t>
      </w:r>
      <w:r w:rsidRPr="005369EE">
        <w:rPr>
          <w:b/>
          <w:i/>
          <w:lang w:val="en-US" w:eastAsia="en-US"/>
        </w:rPr>
        <w:t>:</w:t>
      </w:r>
      <w:r w:rsidR="00DF1030">
        <w:rPr>
          <w:b/>
          <w:i/>
          <w:lang w:val="en-US" w:eastAsia="en-US"/>
        </w:rPr>
        <w:t xml:space="preserve"> One set or two sets of Rx requirements for LP-WUR depends on further evaluation of SNR for different LP-WUS waveforms</w:t>
      </w:r>
      <w:r w:rsidRPr="005369EE">
        <w:rPr>
          <w:b/>
          <w:i/>
          <w:lang w:val="en-US" w:eastAsia="en-US"/>
        </w:rPr>
        <w:t>.</w:t>
      </w:r>
    </w:p>
    <w:p w:rsidR="00DF1030" w:rsidRDefault="00DF1030" w:rsidP="007C044B">
      <w:pPr>
        <w:jc w:val="both"/>
        <w:rPr>
          <w:b/>
          <w:i/>
          <w:lang w:val="en-US"/>
        </w:rPr>
      </w:pPr>
      <w:r>
        <w:rPr>
          <w:rFonts w:hint="eastAsia"/>
          <w:b/>
          <w:i/>
          <w:lang w:val="en-US"/>
        </w:rPr>
        <w:t>P</w:t>
      </w:r>
      <w:r>
        <w:rPr>
          <w:b/>
          <w:i/>
          <w:lang w:val="en-US"/>
        </w:rPr>
        <w:t xml:space="preserve">roposal </w:t>
      </w:r>
      <w:r w:rsidR="008E675C">
        <w:rPr>
          <w:b/>
          <w:i/>
          <w:lang w:val="en-US"/>
        </w:rPr>
        <w:t>6</w:t>
      </w:r>
      <w:r>
        <w:rPr>
          <w:b/>
          <w:i/>
          <w:lang w:val="en-US"/>
        </w:rPr>
        <w:t xml:space="preserve">: BLER &lt;=1% is selected as the performance metric for the SNR evaluation. </w:t>
      </w:r>
    </w:p>
    <w:p w:rsidR="00195DD5" w:rsidRDefault="00195DD5" w:rsidP="00043585">
      <w:pPr>
        <w:spacing w:after="120"/>
        <w:jc w:val="both"/>
        <w:rPr>
          <w:lang w:val="en-US"/>
        </w:rPr>
      </w:pPr>
      <w:r>
        <w:rPr>
          <w:rFonts w:hint="eastAsia"/>
          <w:lang w:val="en-US"/>
        </w:rPr>
        <w:t>F</w:t>
      </w:r>
      <w:r>
        <w:rPr>
          <w:lang w:val="en-US"/>
        </w:rPr>
        <w:t xml:space="preserve">or LP-WUR, it is expected that the NF is much worse than normal NR UE. </w:t>
      </w:r>
      <w:r w:rsidR="00F722E6">
        <w:rPr>
          <w:lang w:val="en-US"/>
        </w:rPr>
        <w:t xml:space="preserve">The NF </w:t>
      </w:r>
      <w:r w:rsidR="00780C45">
        <w:rPr>
          <w:lang w:val="en-US"/>
        </w:rPr>
        <w:t>assumed by RAN1 for urban and rural scenarios for different waveforms are in the range of:</w:t>
      </w:r>
    </w:p>
    <w:p w:rsidR="00780C45" w:rsidRPr="00B71B29" w:rsidRDefault="00780C45" w:rsidP="00043585">
      <w:pPr>
        <w:pStyle w:val="B10"/>
        <w:spacing w:after="120"/>
      </w:pPr>
      <w:r>
        <w:t>-</w:t>
      </w:r>
      <w:r>
        <w:tab/>
      </w:r>
      <w:r w:rsidRPr="00B71B29">
        <w:t>For OOK based LP-WUS, 12~20dB</w:t>
      </w:r>
    </w:p>
    <w:p w:rsidR="00780C45" w:rsidRPr="00586D27" w:rsidRDefault="00780C45" w:rsidP="00043585">
      <w:pPr>
        <w:pStyle w:val="B10"/>
        <w:spacing w:after="120"/>
      </w:pPr>
      <w:r>
        <w:t>-</w:t>
      </w:r>
      <w:r>
        <w:tab/>
      </w:r>
      <w:r w:rsidRPr="00B71B29">
        <w:t>For OFDM based LP-WUS, 9~15dB</w:t>
      </w:r>
    </w:p>
    <w:p w:rsidR="00780C45" w:rsidRPr="00780C45" w:rsidRDefault="00780C45" w:rsidP="00195DD5">
      <w:pPr>
        <w:jc w:val="both"/>
      </w:pPr>
      <w:r>
        <w:lastRenderedPageBreak/>
        <w:t>However, there was no confirmed range by RAN4 during the SI stage, and RAN4 concluded that:</w:t>
      </w:r>
    </w:p>
    <w:p w:rsidR="00B77B1D" w:rsidRPr="00B77B1D" w:rsidRDefault="00B77B1D" w:rsidP="00B77B1D">
      <w:pPr>
        <w:jc w:val="both"/>
        <w:rPr>
          <w:i/>
        </w:rPr>
      </w:pPr>
      <w:r w:rsidRPr="00B77B1D">
        <w:rPr>
          <w:i/>
        </w:rPr>
        <w:t>RAN4 noticed that the assumed NF in RAN1 simulation may be different with RAN4. RAN4 will derive RF requirement based on NF which is feasible from coverage and implementation perspective. RAN4 will focus on sensitivity evaluation instead of specific NF value in the normative work.</w:t>
      </w:r>
    </w:p>
    <w:p w:rsidR="00B77B1D" w:rsidRPr="00B77B1D" w:rsidRDefault="00780C45" w:rsidP="00195DD5">
      <w:pPr>
        <w:jc w:val="both"/>
      </w:pPr>
      <w:r>
        <w:rPr>
          <w:rFonts w:hint="eastAsia"/>
        </w:rPr>
        <w:t>I</w:t>
      </w:r>
      <w:r>
        <w:t xml:space="preserve">deally, a single NF value is preferable in specifying the REFSENS requirement, but if different architectures need to be considered since none of the candidate architectures has been excluded by RAN4 from SI, also with above discussion for possible different SNR for LP-WUS waveforms, two different </w:t>
      </w:r>
      <w:r w:rsidR="00043585">
        <w:t>NF in conjunction with different SNR consequently two sets of Rx requirements could be a viable alternative.</w:t>
      </w:r>
    </w:p>
    <w:p w:rsidR="007C044B" w:rsidRDefault="007C044B" w:rsidP="007C044B">
      <w:pPr>
        <w:jc w:val="both"/>
        <w:rPr>
          <w:b/>
          <w:i/>
          <w:lang w:val="en-US"/>
        </w:rPr>
      </w:pPr>
      <w:r>
        <w:rPr>
          <w:rFonts w:hint="eastAsia"/>
          <w:b/>
          <w:i/>
          <w:lang w:val="en-US"/>
        </w:rPr>
        <w:t>P</w:t>
      </w:r>
      <w:r>
        <w:rPr>
          <w:b/>
          <w:i/>
          <w:lang w:val="en-US"/>
        </w:rPr>
        <w:t xml:space="preserve">roposal </w:t>
      </w:r>
      <w:r w:rsidR="008E675C">
        <w:rPr>
          <w:b/>
          <w:i/>
          <w:lang w:val="en-US"/>
        </w:rPr>
        <w:t>7</w:t>
      </w:r>
      <w:r>
        <w:rPr>
          <w:b/>
          <w:i/>
          <w:lang w:val="en-US"/>
        </w:rPr>
        <w:t xml:space="preserve">: </w:t>
      </w:r>
      <w:r w:rsidR="000B37EF">
        <w:rPr>
          <w:b/>
          <w:i/>
          <w:lang w:val="en-US"/>
        </w:rPr>
        <w:t>To accommodate different UE architectures as well as possible different SNR values for OOK and OFDM sequence, two different NF could also be considered in specifying the REFSNES requirement, pending on evaluation of SNR</w:t>
      </w:r>
      <w:r>
        <w:rPr>
          <w:b/>
          <w:i/>
          <w:lang w:val="en-US"/>
        </w:rPr>
        <w:t>.</w:t>
      </w:r>
    </w:p>
    <w:p w:rsidR="00175CFE" w:rsidRDefault="00175CFE" w:rsidP="00175CFE">
      <w:pPr>
        <w:pStyle w:val="3"/>
      </w:pPr>
      <w:r>
        <w:rPr>
          <w:rFonts w:hint="eastAsia"/>
        </w:rPr>
        <w:t>ACS</w:t>
      </w:r>
      <w:r>
        <w:t xml:space="preserve"> </w:t>
      </w:r>
      <w:r>
        <w:rPr>
          <w:rFonts w:hint="eastAsia"/>
        </w:rPr>
        <w:t>and</w:t>
      </w:r>
      <w:r>
        <w:t xml:space="preserve"> ASCS</w:t>
      </w:r>
    </w:p>
    <w:p w:rsidR="00462854" w:rsidRDefault="00462854" w:rsidP="002A6AEF">
      <w:pPr>
        <w:jc w:val="both"/>
      </w:pPr>
      <w:r>
        <w:t>Generally, a</w:t>
      </w:r>
      <w:r w:rsidRPr="00A1115A">
        <w:t>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w:t>
      </w:r>
      <w:r w:rsidR="00D51CE0">
        <w:t xml:space="preserve"> While for LP-WUR, the filter attenuation mainly comes from the </w:t>
      </w:r>
      <w:proofErr w:type="spellStart"/>
      <w:r w:rsidR="00452EC2">
        <w:t>analog</w:t>
      </w:r>
      <w:proofErr w:type="spellEnd"/>
      <w:r w:rsidR="00D51CE0">
        <w:t xml:space="preserve"> filter, e.g. </w:t>
      </w:r>
      <w:r w:rsidR="00D51CE0">
        <w:rPr>
          <w:lang w:val="en-US"/>
        </w:rPr>
        <w:t>3</w:t>
      </w:r>
      <w:r w:rsidR="00D51CE0" w:rsidRPr="00307DC0">
        <w:rPr>
          <w:vertAlign w:val="superscript"/>
          <w:lang w:val="en-US"/>
        </w:rPr>
        <w:t>rd</w:t>
      </w:r>
      <w:r w:rsidR="00D51CE0">
        <w:rPr>
          <w:lang w:val="en-US"/>
        </w:rPr>
        <w:t xml:space="preserve"> and 5</w:t>
      </w:r>
      <w:r w:rsidR="00D51CE0" w:rsidRPr="00307DC0">
        <w:rPr>
          <w:vertAlign w:val="superscript"/>
          <w:lang w:val="en-US"/>
        </w:rPr>
        <w:t>th</w:t>
      </w:r>
      <w:r w:rsidR="00D51CE0">
        <w:rPr>
          <w:lang w:val="en-US"/>
        </w:rPr>
        <w:t xml:space="preserve"> order </w:t>
      </w:r>
      <w:r w:rsidR="00D51CE0">
        <w:rPr>
          <w:rFonts w:hint="eastAsia"/>
          <w:lang w:val="en-US"/>
        </w:rPr>
        <w:t>Butter</w:t>
      </w:r>
      <w:r w:rsidR="00D51CE0">
        <w:rPr>
          <w:lang w:val="en-US"/>
        </w:rPr>
        <w:t>worth filters implemented in the Rx chain</w:t>
      </w:r>
      <w:r w:rsidR="00B542AC">
        <w:rPr>
          <w:lang w:val="en-US"/>
        </w:rPr>
        <w:t xml:space="preserve"> before ADC</w:t>
      </w:r>
      <w:r w:rsidR="00D51CE0">
        <w:rPr>
          <w:lang w:val="en-US"/>
        </w:rPr>
        <w:t xml:space="preserve">, but it does not </w:t>
      </w:r>
      <w:r w:rsidR="00B542AC">
        <w:rPr>
          <w:lang w:val="en-US"/>
        </w:rPr>
        <w:t>prec</w:t>
      </w:r>
      <w:r w:rsidR="00D51CE0">
        <w:rPr>
          <w:lang w:val="en-US"/>
        </w:rPr>
        <w:t xml:space="preserve">lude the possible implementation of digital domain channel filter. </w:t>
      </w:r>
    </w:p>
    <w:p w:rsidR="00175CFE" w:rsidRDefault="00F97E02" w:rsidP="002A6AEF">
      <w:pPr>
        <w:jc w:val="both"/>
      </w:pPr>
      <w:r>
        <w:t>The requirement of ACS comes from the co-existence study</w:t>
      </w:r>
      <w:r w:rsidR="00050931">
        <w:t xml:space="preserve">, it is derived from ACIR with also consideration of ACLR from the </w:t>
      </w:r>
      <w:r w:rsidR="00050931">
        <w:rPr>
          <w:rFonts w:hint="eastAsia"/>
        </w:rPr>
        <w:t>BS</w:t>
      </w:r>
      <w:r w:rsidR="00050931">
        <w:t xml:space="preserve"> </w:t>
      </w:r>
      <w:r w:rsidR="00050931">
        <w:rPr>
          <w:rFonts w:hint="eastAsia"/>
        </w:rPr>
        <w:t>side</w:t>
      </w:r>
      <w:r w:rsidR="00050931">
        <w:t xml:space="preserve">. </w:t>
      </w:r>
      <w:r w:rsidR="002A6AEF">
        <w:t>The assumed BS ACLR is 45dBc for the co-existence study, however, the normal BS implementation for ACLR is better than the assumed value, in addition, the performance metric for LP-WUR ACS is not throughput as considered for the MR, it’s possible to relax the ACS requirement in exchange of smaller guard RB size for LP-WUS. In our view, 20~25dBc ACS would be an appropriate value for LP-WUS performance, which can be further discussed during the WI phase.</w:t>
      </w:r>
    </w:p>
    <w:p w:rsidR="00AB27B1" w:rsidRDefault="00AB27B1" w:rsidP="002A6AEF">
      <w:pPr>
        <w:jc w:val="both"/>
      </w:pPr>
      <w:r>
        <w:rPr>
          <w:rFonts w:hint="eastAsia"/>
        </w:rPr>
        <w:t>I</w:t>
      </w:r>
      <w:r>
        <w:t>t is noted that though ACS is a relative value, for measurement, the power level of interferer is based on REFSENS. Due to degradation of REFSNES of LP-WUR</w:t>
      </w:r>
      <w:r w:rsidR="00E13714">
        <w:t xml:space="preserve"> in accordance of large NF, the relaxed ACS could still result in the comparable interferer </w:t>
      </w:r>
      <w:r w:rsidR="003A2921">
        <w:t>compared</w:t>
      </w:r>
      <w:r w:rsidR="00E13714">
        <w:t xml:space="preserve"> to the MR.</w:t>
      </w:r>
    </w:p>
    <w:p w:rsidR="002A6AEF" w:rsidRDefault="00297F35" w:rsidP="002A6AEF">
      <w:pPr>
        <w:jc w:val="both"/>
        <w:rPr>
          <w:b/>
          <w:i/>
          <w:lang w:val="en-US"/>
        </w:rPr>
      </w:pPr>
      <w:r>
        <w:rPr>
          <w:rFonts w:hint="eastAsia"/>
          <w:b/>
          <w:i/>
          <w:lang w:val="en-US"/>
        </w:rPr>
        <w:t>P</w:t>
      </w:r>
      <w:r>
        <w:rPr>
          <w:b/>
          <w:i/>
          <w:lang w:val="en-US"/>
        </w:rPr>
        <w:t xml:space="preserve">roposal </w:t>
      </w:r>
      <w:r w:rsidR="008E675C">
        <w:rPr>
          <w:b/>
          <w:i/>
          <w:lang w:val="en-US"/>
        </w:rPr>
        <w:t>8</w:t>
      </w:r>
      <w:r>
        <w:rPr>
          <w:b/>
          <w:i/>
          <w:lang w:val="en-US"/>
        </w:rPr>
        <w:t>:</w:t>
      </w:r>
      <w:r w:rsidR="00B53730">
        <w:rPr>
          <w:b/>
          <w:i/>
          <w:lang w:val="en-US"/>
        </w:rPr>
        <w:t xml:space="preserve"> </w:t>
      </w:r>
      <w:r w:rsidR="00B53730">
        <w:rPr>
          <w:rFonts w:hint="eastAsia"/>
          <w:b/>
          <w:i/>
          <w:lang w:val="en-US"/>
        </w:rPr>
        <w:t>It</w:t>
      </w:r>
      <w:r w:rsidR="00B53730">
        <w:rPr>
          <w:b/>
          <w:i/>
          <w:lang w:val="en-US"/>
        </w:rPr>
        <w:t xml:space="preserve"> is proposed to relax ACS requirement for LP-WUR from co-existence </w:t>
      </w:r>
      <w:r w:rsidR="001359C7">
        <w:rPr>
          <w:b/>
          <w:i/>
          <w:lang w:val="en-US"/>
        </w:rPr>
        <w:t xml:space="preserve">and performance </w:t>
      </w:r>
      <w:r w:rsidR="00B53730">
        <w:rPr>
          <w:b/>
          <w:i/>
          <w:lang w:val="en-US"/>
        </w:rPr>
        <w:t>perspective</w:t>
      </w:r>
      <w:r>
        <w:rPr>
          <w:b/>
          <w:i/>
          <w:lang w:val="en-US"/>
        </w:rPr>
        <w:t>.</w:t>
      </w:r>
      <w:r w:rsidR="001359C7">
        <w:rPr>
          <w:b/>
          <w:i/>
          <w:lang w:val="en-US"/>
        </w:rPr>
        <w:t xml:space="preserve"> T</w:t>
      </w:r>
      <w:r w:rsidR="001359C7">
        <w:rPr>
          <w:rFonts w:hint="eastAsia"/>
          <w:b/>
          <w:i/>
          <w:lang w:val="en-US"/>
        </w:rPr>
        <w:t>he</w:t>
      </w:r>
      <w:r w:rsidR="001359C7">
        <w:rPr>
          <w:b/>
          <w:i/>
          <w:lang w:val="en-US"/>
        </w:rPr>
        <w:t xml:space="preserve"> proposed ACS could be in the range o</w:t>
      </w:r>
      <w:r w:rsidR="00721C53">
        <w:rPr>
          <w:b/>
          <w:i/>
          <w:lang w:val="en-US"/>
        </w:rPr>
        <w:t>f</w:t>
      </w:r>
      <w:r w:rsidR="001359C7">
        <w:rPr>
          <w:b/>
          <w:i/>
          <w:lang w:val="en-US"/>
        </w:rPr>
        <w:t xml:space="preserve"> 20~25dBc.</w:t>
      </w:r>
    </w:p>
    <w:p w:rsidR="001359C7" w:rsidRPr="00F658C8" w:rsidRDefault="00F658C8" w:rsidP="002A6AEF">
      <w:pPr>
        <w:jc w:val="both"/>
        <w:rPr>
          <w:lang w:val="en-US"/>
        </w:rPr>
      </w:pPr>
      <w:r>
        <w:rPr>
          <w:rFonts w:hint="eastAsia"/>
          <w:lang w:val="en-US"/>
        </w:rPr>
        <w:t>O</w:t>
      </w:r>
      <w:r>
        <w:rPr>
          <w:lang w:val="en-US"/>
        </w:rPr>
        <w:t xml:space="preserve">n the contrary, ASCS just reflects the performance demand for LP-WUS in presence with adjacent interferer. In SI evaluation of ASCS GB, the interferer is the NR signal in the channel BW for in-band operation with same PSD. From all simulations presented in SI, 1 RB for 30kHz SCS would be sufficient to guarantee the demodulation for LP-WUS in-band operation. In that sense, if guard RB is specified for ASCS, specifying ASCS requirement may not be necessary. </w:t>
      </w:r>
    </w:p>
    <w:p w:rsidR="00F658C8" w:rsidRDefault="00F658C8" w:rsidP="00F658C8">
      <w:pPr>
        <w:jc w:val="both"/>
        <w:rPr>
          <w:b/>
          <w:i/>
          <w:lang w:val="en-US"/>
        </w:rPr>
      </w:pPr>
      <w:r>
        <w:rPr>
          <w:rFonts w:hint="eastAsia"/>
          <w:b/>
          <w:i/>
          <w:lang w:val="en-US"/>
        </w:rPr>
        <w:t>P</w:t>
      </w:r>
      <w:r>
        <w:rPr>
          <w:b/>
          <w:i/>
          <w:lang w:val="en-US"/>
        </w:rPr>
        <w:t xml:space="preserve">roposal </w:t>
      </w:r>
      <w:r w:rsidR="008E675C">
        <w:rPr>
          <w:b/>
          <w:i/>
          <w:lang w:val="en-US"/>
        </w:rPr>
        <w:t>9</w:t>
      </w:r>
      <w:r>
        <w:rPr>
          <w:b/>
          <w:i/>
          <w:lang w:val="en-US"/>
        </w:rPr>
        <w:t xml:space="preserve">: </w:t>
      </w:r>
      <w:r>
        <w:rPr>
          <w:rFonts w:hint="eastAsia"/>
          <w:b/>
          <w:i/>
          <w:lang w:val="en-US"/>
        </w:rPr>
        <w:t>I</w:t>
      </w:r>
      <w:r>
        <w:rPr>
          <w:b/>
          <w:i/>
          <w:lang w:val="en-US"/>
        </w:rPr>
        <w:t xml:space="preserve">f guard RB is specified for ASCS scenario, the requirement for ASCS may not be necessary or test of ASCS </w:t>
      </w:r>
      <w:r w:rsidR="00072FE3">
        <w:rPr>
          <w:b/>
          <w:i/>
          <w:lang w:val="en-US"/>
        </w:rPr>
        <w:t>could be waived if the requirement is specified</w:t>
      </w:r>
      <w:r>
        <w:rPr>
          <w:b/>
          <w:i/>
          <w:lang w:val="en-US"/>
        </w:rPr>
        <w:t>.</w:t>
      </w:r>
    </w:p>
    <w:p w:rsidR="00175CFE" w:rsidRPr="00175CFE" w:rsidRDefault="00175CFE" w:rsidP="00175CFE">
      <w:pPr>
        <w:pStyle w:val="3"/>
      </w:pPr>
      <w:r>
        <w:rPr>
          <w:rFonts w:hint="eastAsia"/>
        </w:rPr>
        <w:t>O</w:t>
      </w:r>
      <w:r>
        <w:t>ther</w:t>
      </w:r>
      <w:r w:rsidR="00E47B92">
        <w:t xml:space="preserve"> requirements</w:t>
      </w:r>
    </w:p>
    <w:p w:rsidR="00F9536B" w:rsidRDefault="00DA0832" w:rsidP="00DA0832">
      <w:pPr>
        <w:jc w:val="both"/>
        <w:rPr>
          <w:lang w:val="en-US"/>
        </w:rPr>
      </w:pPr>
      <w:r>
        <w:rPr>
          <w:rFonts w:hint="eastAsia"/>
          <w:lang w:val="en-US"/>
        </w:rPr>
        <w:t>E</w:t>
      </w:r>
      <w:r>
        <w:rPr>
          <w:lang w:val="en-US"/>
        </w:rPr>
        <w:t xml:space="preserve">ach Rx requirement for MR has its purpose for verifying certain aspects, either for co-existence, e.g. ACS, or implementation ability to guarantee the performance, e.g. REFSENS, blocking, IMD or to comply with the regulations, e.g. </w:t>
      </w:r>
      <w:r w:rsidR="00F9536B">
        <w:rPr>
          <w:lang w:val="en-US"/>
        </w:rPr>
        <w:t xml:space="preserve">Rx </w:t>
      </w:r>
      <w:r>
        <w:rPr>
          <w:lang w:val="en-US"/>
        </w:rPr>
        <w:t xml:space="preserve">spurious </w:t>
      </w:r>
      <w:r w:rsidR="00F9536B">
        <w:rPr>
          <w:lang w:val="en-US"/>
        </w:rPr>
        <w:t>emissions.</w:t>
      </w:r>
    </w:p>
    <w:p w:rsidR="00175CFE" w:rsidRDefault="002E0731" w:rsidP="00DA0832">
      <w:pPr>
        <w:jc w:val="both"/>
        <w:rPr>
          <w:lang w:val="en-US"/>
        </w:rPr>
      </w:pPr>
      <w:r>
        <w:rPr>
          <w:lang w:val="en-US"/>
        </w:rPr>
        <w:t xml:space="preserve">Blocking requirements reflect the anti-interferer ability of the receiver, which is important for the Rx chain design, both IBB and OBB should be considered for LP-WUR. </w:t>
      </w:r>
    </w:p>
    <w:p w:rsidR="00DA0832" w:rsidRDefault="003718D7" w:rsidP="00DA0832">
      <w:pPr>
        <w:jc w:val="both"/>
        <w:rPr>
          <w:lang w:val="en-US"/>
        </w:rPr>
      </w:pPr>
      <w:r>
        <w:rPr>
          <w:rFonts w:hint="eastAsia"/>
          <w:lang w:val="en-US"/>
        </w:rPr>
        <w:t>I</w:t>
      </w:r>
      <w:r>
        <w:rPr>
          <w:lang w:val="en-US"/>
        </w:rPr>
        <w:t xml:space="preserve">MD requirement reflects </w:t>
      </w:r>
      <w:r w:rsidR="00FF5175">
        <w:rPr>
          <w:lang w:val="en-US"/>
        </w:rPr>
        <w:t>the receiver linearity for the LP-WUR implementation with two offset interferers in frequency, the ability is also necessary for the design target, thus the requirement should be specified as well.</w:t>
      </w:r>
    </w:p>
    <w:p w:rsidR="00FF5175" w:rsidRDefault="00FF5175" w:rsidP="00DA0832">
      <w:pPr>
        <w:jc w:val="both"/>
        <w:rPr>
          <w:lang w:val="en-US"/>
        </w:rPr>
      </w:pPr>
      <w:r>
        <w:rPr>
          <w:rFonts w:hint="eastAsia"/>
          <w:lang w:val="en-US"/>
        </w:rPr>
        <w:t>R</w:t>
      </w:r>
      <w:r>
        <w:rPr>
          <w:lang w:val="en-US"/>
        </w:rPr>
        <w:t>egarding the spurious emissions, there should be compromise no matter it is LR or MR.</w:t>
      </w:r>
    </w:p>
    <w:p w:rsidR="00FF5175" w:rsidRDefault="00FF5175" w:rsidP="00DA0832">
      <w:pPr>
        <w:jc w:val="both"/>
        <w:rPr>
          <w:lang w:val="en-US"/>
        </w:rPr>
      </w:pPr>
      <w:r>
        <w:rPr>
          <w:rFonts w:hint="eastAsia"/>
          <w:lang w:val="en-US"/>
        </w:rPr>
        <w:t>H</w:t>
      </w:r>
      <w:r>
        <w:rPr>
          <w:lang w:val="en-US"/>
        </w:rPr>
        <w:t xml:space="preserve">owever, for spurious response, the requirement specified for MR due to interfering from image frequency, high order mixing products, </w:t>
      </w:r>
      <w:r w:rsidRPr="00FF5175">
        <w:rPr>
          <w:lang w:val="en-US"/>
        </w:rPr>
        <w:t xml:space="preserve">aliasing </w:t>
      </w:r>
      <w:r>
        <w:rPr>
          <w:lang w:val="en-US"/>
        </w:rPr>
        <w:t xml:space="preserve">from </w:t>
      </w:r>
      <w:r w:rsidRPr="00FF5175">
        <w:rPr>
          <w:lang w:val="en-US"/>
        </w:rPr>
        <w:t>other Nyquist zones</w:t>
      </w:r>
      <w:r>
        <w:rPr>
          <w:lang w:val="en-US"/>
        </w:rPr>
        <w:t>, etc</w:t>
      </w:r>
      <w:r w:rsidR="007917F5">
        <w:rPr>
          <w:lang w:val="en-US"/>
        </w:rPr>
        <w:t>.</w:t>
      </w:r>
      <w:r>
        <w:rPr>
          <w:lang w:val="en-US"/>
        </w:rPr>
        <w:t>, which cannot be rid off by the receiver itself, we think the requirement may not be necessary for LP-WUR.</w:t>
      </w:r>
    </w:p>
    <w:p w:rsidR="005A410E" w:rsidRDefault="005A410E" w:rsidP="005A410E">
      <w:pPr>
        <w:jc w:val="both"/>
        <w:rPr>
          <w:b/>
          <w:i/>
          <w:lang w:val="en-US"/>
        </w:rPr>
      </w:pPr>
      <w:r>
        <w:rPr>
          <w:rFonts w:hint="eastAsia"/>
          <w:b/>
          <w:i/>
          <w:lang w:val="en-US"/>
        </w:rPr>
        <w:lastRenderedPageBreak/>
        <w:t>P</w:t>
      </w:r>
      <w:r>
        <w:rPr>
          <w:b/>
          <w:i/>
          <w:lang w:val="en-US"/>
        </w:rPr>
        <w:t xml:space="preserve">roposal </w:t>
      </w:r>
      <w:r w:rsidR="008E675C">
        <w:rPr>
          <w:b/>
          <w:i/>
          <w:lang w:val="en-US"/>
        </w:rPr>
        <w:t>10</w:t>
      </w:r>
      <w:r>
        <w:rPr>
          <w:b/>
          <w:i/>
          <w:lang w:val="en-US"/>
        </w:rPr>
        <w:t>: Apart from REFSENS, ACS, Rx requirements of IBB, OBB, intermodulation as well as spurious emissions should be specified for LP-WUR. Spurious response may not need to be specified.</w:t>
      </w:r>
    </w:p>
    <w:p w:rsidR="004C1E28" w:rsidRDefault="004C1E28" w:rsidP="00B176C1">
      <w:pPr>
        <w:pStyle w:val="2"/>
        <w:spacing w:after="240"/>
      </w:pPr>
      <w:r>
        <w:t>Testability of Rx re</w:t>
      </w:r>
      <w:r w:rsidR="009C51CE">
        <w:t>quire</w:t>
      </w:r>
      <w:r>
        <w:t>ments</w:t>
      </w:r>
    </w:p>
    <w:p w:rsidR="004C1E28" w:rsidRDefault="0092587B" w:rsidP="00CF76D0">
      <w:pPr>
        <w:jc w:val="both"/>
        <w:rPr>
          <w:lang w:val="en-US"/>
        </w:rPr>
      </w:pPr>
      <w:r>
        <w:rPr>
          <w:rFonts w:hint="eastAsia"/>
          <w:lang w:val="en-US"/>
        </w:rPr>
        <w:t>F</w:t>
      </w:r>
      <w:r>
        <w:rPr>
          <w:lang w:val="en-US"/>
        </w:rPr>
        <w:t xml:space="preserve">or LP-WUS, </w:t>
      </w:r>
      <w:r w:rsidR="009C51CE">
        <w:rPr>
          <w:lang w:val="en-US"/>
        </w:rPr>
        <w:t xml:space="preserve">there </w:t>
      </w:r>
      <w:r w:rsidR="004716CE">
        <w:rPr>
          <w:lang w:val="en-US"/>
        </w:rPr>
        <w:t>is</w:t>
      </w:r>
      <w:r w:rsidR="009C51CE">
        <w:rPr>
          <w:lang w:val="en-US"/>
        </w:rPr>
        <w:t xml:space="preserve"> no ACK/NACK mechanism </w:t>
      </w:r>
      <w:r w:rsidR="00803EFD">
        <w:rPr>
          <w:lang w:val="en-US"/>
        </w:rPr>
        <w:t xml:space="preserve">in </w:t>
      </w:r>
      <w:r w:rsidR="00803EFD">
        <w:rPr>
          <w:szCs w:val="21"/>
        </w:rPr>
        <w:t>RRC_</w:t>
      </w:r>
      <w:r w:rsidR="00803EFD">
        <w:rPr>
          <w:rFonts w:hint="eastAsia"/>
          <w:szCs w:val="21"/>
        </w:rPr>
        <w:t>I</w:t>
      </w:r>
      <w:r w:rsidR="00803EFD">
        <w:rPr>
          <w:szCs w:val="21"/>
        </w:rPr>
        <w:t>DLE/INACTIVE</w:t>
      </w:r>
      <w:r w:rsidR="00803EFD">
        <w:t xml:space="preserve"> </w:t>
      </w:r>
      <w:r w:rsidR="00803EFD">
        <w:rPr>
          <w:rFonts w:hint="eastAsia"/>
        </w:rPr>
        <w:t>mode</w:t>
      </w:r>
      <w:r w:rsidR="009C51CE">
        <w:rPr>
          <w:lang w:val="en-US"/>
        </w:rPr>
        <w:t>, which makes it not possible to consider the traditional measurement method for Rx requirements</w:t>
      </w:r>
      <w:r w:rsidR="00CF76D0">
        <w:rPr>
          <w:lang w:val="en-US"/>
        </w:rPr>
        <w:t xml:space="preserve"> as TE cannot receive feedback from the UE whether demodulation of LP-WUS signal is successful or not</w:t>
      </w:r>
      <w:r w:rsidR="009C51CE">
        <w:rPr>
          <w:lang w:val="en-US"/>
        </w:rPr>
        <w:t xml:space="preserve">. </w:t>
      </w:r>
      <w:r w:rsidR="000A35C5">
        <w:rPr>
          <w:lang w:val="en-US"/>
        </w:rPr>
        <w:t xml:space="preserve">Furthermore, </w:t>
      </w:r>
      <w:r w:rsidR="00BC0E1A">
        <w:rPr>
          <w:lang w:val="en-US"/>
        </w:rPr>
        <w:t xml:space="preserve">the RAN5 test usually performed under </w:t>
      </w:r>
      <w:bookmarkStart w:id="4" w:name="OLE_LINK3"/>
      <w:r w:rsidR="00BC0E1A">
        <w:rPr>
          <w:lang w:val="en-US"/>
        </w:rPr>
        <w:t>RRC_CONNECTED mode</w:t>
      </w:r>
      <w:bookmarkEnd w:id="4"/>
      <w:r w:rsidR="00BC0E1A">
        <w:rPr>
          <w:lang w:val="en-US"/>
        </w:rPr>
        <w:t xml:space="preserve">. To address the testability issue, specific test mode could be an appropriate choice. </w:t>
      </w:r>
    </w:p>
    <w:p w:rsidR="00B56CCA" w:rsidRDefault="00BC0E1A" w:rsidP="00CF76D0">
      <w:pPr>
        <w:jc w:val="both"/>
      </w:pPr>
      <w:r>
        <w:rPr>
          <w:rFonts w:hint="eastAsia"/>
          <w:lang w:val="en-US"/>
        </w:rPr>
        <w:t>W</w:t>
      </w:r>
      <w:r>
        <w:rPr>
          <w:lang w:val="en-US"/>
        </w:rPr>
        <w:t xml:space="preserve">hen UE is in </w:t>
      </w:r>
      <w:r>
        <w:rPr>
          <w:szCs w:val="21"/>
        </w:rPr>
        <w:t>RRC_</w:t>
      </w:r>
      <w:r>
        <w:rPr>
          <w:rFonts w:hint="eastAsia"/>
          <w:szCs w:val="21"/>
        </w:rPr>
        <w:t>I</w:t>
      </w:r>
      <w:r>
        <w:rPr>
          <w:szCs w:val="21"/>
        </w:rPr>
        <w:t>DLE/INACTIVE</w:t>
      </w:r>
      <w:r>
        <w:t xml:space="preserve"> </w:t>
      </w:r>
      <w:r>
        <w:rPr>
          <w:rFonts w:hint="eastAsia"/>
        </w:rPr>
        <w:t>mode</w:t>
      </w:r>
      <w:r>
        <w:t xml:space="preserve">, if the UE under test receiving LP-WUS, according to subgroup ID/UE_ID, it knows whether it needs to wake up the MR to monitor the PO or PEI. Similar to PUCCH format 0 sequence detection, </w:t>
      </w:r>
      <w:r w:rsidR="009A47D3">
        <w:t>it is just a probability detection. For certain amount LP-WUS with specific subgroup ID/UE_ID reception from TE, the UE can count the n</w:t>
      </w:r>
      <w:r w:rsidR="009A47D3" w:rsidRPr="009A47D3">
        <w:t>umber of successful detections</w:t>
      </w:r>
      <w:r w:rsidR="009A47D3">
        <w:t xml:space="preserve"> and </w:t>
      </w:r>
      <w:r w:rsidR="009A47D3">
        <w:rPr>
          <w:rFonts w:hint="eastAsia"/>
        </w:rPr>
        <w:t>cache</w:t>
      </w:r>
      <w:r w:rsidR="009A47D3">
        <w:t xml:space="preserve"> the statistic data</w:t>
      </w:r>
      <w:r w:rsidR="00B56CCA">
        <w:t>, when the UE enters into connected mode, the data can be sent to the TE to complete the Rx requirement test.</w:t>
      </w:r>
    </w:p>
    <w:p w:rsidR="00BC0E1A" w:rsidRDefault="00B70229" w:rsidP="00CF76D0">
      <w:pPr>
        <w:jc w:val="both"/>
        <w:rPr>
          <w:lang w:val="en-US"/>
        </w:rPr>
      </w:pPr>
      <w:r>
        <w:rPr>
          <w:rFonts w:hint="eastAsia"/>
          <w:lang w:val="en-US"/>
        </w:rPr>
        <w:t>T</w:t>
      </w:r>
      <w:r>
        <w:rPr>
          <w:lang w:val="en-US"/>
        </w:rPr>
        <w:t>here could be two test cases to be considered for the probability test:</w:t>
      </w:r>
      <w:r w:rsidR="00B420A8">
        <w:rPr>
          <w:lang w:val="en-US"/>
        </w:rPr>
        <w:t xml:space="preserve"> </w:t>
      </w:r>
      <w:r>
        <w:rPr>
          <w:lang w:val="en-US"/>
        </w:rPr>
        <w:t xml:space="preserve">one is missed detection probability, i.e. the probability UE does not detect the </w:t>
      </w:r>
      <w:r>
        <w:t xml:space="preserve">subgroup ID/UE_ID for itself upon the received LP-WUS signal from the NW; the other one is false detection probability, i.e. </w:t>
      </w:r>
      <w:r w:rsidR="00B420A8">
        <w:t xml:space="preserve">the subgroup ID/UE_ID is detected when nothing specific for the UE was sent by the NW. </w:t>
      </w:r>
    </w:p>
    <w:p w:rsidR="00B420A8" w:rsidRDefault="00B420A8" w:rsidP="00B420A8">
      <w:pPr>
        <w:jc w:val="both"/>
        <w:rPr>
          <w:b/>
          <w:i/>
          <w:lang w:val="en-US" w:eastAsia="en-US"/>
        </w:rPr>
      </w:pPr>
      <w:r w:rsidRPr="005369EE">
        <w:rPr>
          <w:b/>
          <w:i/>
          <w:lang w:val="en-US" w:eastAsia="en-US"/>
        </w:rPr>
        <w:t xml:space="preserve">Proposal </w:t>
      </w:r>
      <w:r w:rsidR="008E675C">
        <w:rPr>
          <w:b/>
          <w:i/>
          <w:lang w:val="en-US" w:eastAsia="en-US"/>
        </w:rPr>
        <w:t>1</w:t>
      </w:r>
      <w:r w:rsidRPr="005369EE">
        <w:rPr>
          <w:b/>
          <w:i/>
          <w:lang w:val="en-US" w:eastAsia="en-US"/>
        </w:rPr>
        <w:t xml:space="preserve">1: </w:t>
      </w:r>
      <w:r w:rsidR="00027529">
        <w:rPr>
          <w:b/>
          <w:i/>
          <w:lang w:val="en-US" w:eastAsia="en-US"/>
        </w:rPr>
        <w:t>To address the testability issue for LP-WUR, i</w:t>
      </w:r>
      <w:r w:rsidRPr="005369EE">
        <w:rPr>
          <w:b/>
          <w:i/>
          <w:lang w:val="en-US" w:eastAsia="en-US"/>
        </w:rPr>
        <w:t xml:space="preserve">t is proposed to </w:t>
      </w:r>
      <w:r>
        <w:rPr>
          <w:b/>
          <w:i/>
          <w:lang w:val="en-US" w:eastAsia="en-US"/>
        </w:rPr>
        <w:t>introduce test mode for Rx requirements</w:t>
      </w:r>
      <w:r w:rsidRPr="005369EE">
        <w:rPr>
          <w:b/>
          <w:i/>
          <w:lang w:val="en-US" w:eastAsia="en-US"/>
        </w:rPr>
        <w:t>.</w:t>
      </w:r>
    </w:p>
    <w:p w:rsidR="00B420A8" w:rsidRDefault="00B420A8" w:rsidP="00B420A8">
      <w:pPr>
        <w:jc w:val="both"/>
        <w:rPr>
          <w:b/>
          <w:i/>
          <w:lang w:val="en-US"/>
        </w:rPr>
      </w:pPr>
      <w:r>
        <w:rPr>
          <w:rFonts w:hint="eastAsia"/>
          <w:b/>
          <w:i/>
          <w:lang w:val="en-US"/>
        </w:rPr>
        <w:t>P</w:t>
      </w:r>
      <w:r>
        <w:rPr>
          <w:b/>
          <w:i/>
          <w:lang w:val="en-US"/>
        </w:rPr>
        <w:t xml:space="preserve">roposal </w:t>
      </w:r>
      <w:r w:rsidR="008E675C">
        <w:rPr>
          <w:b/>
          <w:i/>
          <w:lang w:val="en-US"/>
        </w:rPr>
        <w:t>1</w:t>
      </w:r>
      <w:r>
        <w:rPr>
          <w:b/>
          <w:i/>
          <w:lang w:val="en-US"/>
        </w:rPr>
        <w:t xml:space="preserve">2: </w:t>
      </w:r>
      <w:r w:rsidR="00027529">
        <w:rPr>
          <w:b/>
          <w:i/>
          <w:lang w:val="en-US"/>
        </w:rPr>
        <w:t xml:space="preserve">UE could cache the counted number of successful detections in idle mode and send the </w:t>
      </w:r>
      <w:r w:rsidR="00027529" w:rsidRPr="00027529">
        <w:rPr>
          <w:b/>
          <w:i/>
          <w:lang w:val="en-US"/>
        </w:rPr>
        <w:t>statistical data</w:t>
      </w:r>
      <w:r w:rsidR="00027529">
        <w:rPr>
          <w:b/>
          <w:i/>
          <w:lang w:val="en-US"/>
        </w:rPr>
        <w:t xml:space="preserve"> to TE in connected mode.</w:t>
      </w:r>
    </w:p>
    <w:p w:rsidR="00027529" w:rsidRPr="005369EE" w:rsidRDefault="00027529" w:rsidP="00B420A8">
      <w:pPr>
        <w:jc w:val="both"/>
        <w:rPr>
          <w:b/>
          <w:i/>
          <w:lang w:val="en-US"/>
        </w:rPr>
      </w:pPr>
      <w:r>
        <w:rPr>
          <w:rFonts w:hint="eastAsia"/>
          <w:b/>
          <w:i/>
          <w:lang w:val="en-US"/>
        </w:rPr>
        <w:t>P</w:t>
      </w:r>
      <w:r>
        <w:rPr>
          <w:b/>
          <w:i/>
          <w:lang w:val="en-US"/>
        </w:rPr>
        <w:t xml:space="preserve">roposal </w:t>
      </w:r>
      <w:r w:rsidR="008E675C">
        <w:rPr>
          <w:b/>
          <w:i/>
          <w:lang w:val="en-US"/>
        </w:rPr>
        <w:t>1</w:t>
      </w:r>
      <w:r>
        <w:rPr>
          <w:b/>
          <w:i/>
          <w:lang w:val="en-US"/>
        </w:rPr>
        <w:t>3: Both missed detection probability and false detection probability should be considered for the LP-WUR requirements test.</w:t>
      </w:r>
    </w:p>
    <w:p w:rsidR="004C1E28" w:rsidRDefault="004255C7" w:rsidP="004255C7">
      <w:pPr>
        <w:pStyle w:val="2"/>
        <w:spacing w:after="240"/>
        <w:rPr>
          <w:rFonts w:eastAsiaTheme="minorEastAsia"/>
          <w:lang w:val="en-US" w:eastAsia="zh-CN"/>
        </w:rPr>
      </w:pPr>
      <w:r>
        <w:rPr>
          <w:rFonts w:eastAsiaTheme="minorEastAsia" w:hint="eastAsia"/>
          <w:lang w:val="en-US" w:eastAsia="zh-CN"/>
        </w:rPr>
        <w:t>O</w:t>
      </w:r>
      <w:r>
        <w:rPr>
          <w:rFonts w:eastAsiaTheme="minorEastAsia"/>
          <w:lang w:val="en-US" w:eastAsia="zh-CN"/>
        </w:rPr>
        <w:t>perating bands for LP-WUS</w:t>
      </w:r>
    </w:p>
    <w:p w:rsidR="00251C78" w:rsidRDefault="00251C78" w:rsidP="00E7774B">
      <w:pPr>
        <w:jc w:val="both"/>
        <w:rPr>
          <w:kern w:val="2"/>
        </w:rPr>
      </w:pPr>
      <w:r w:rsidRPr="004E0150">
        <w:rPr>
          <w:kern w:val="2"/>
        </w:rPr>
        <w:t>LP-WUS/LP-WUR targets at the low complexity receiver. If supporting too many bands, the cost and complexity of LP-WUR will increase significantly</w:t>
      </w:r>
      <w:r>
        <w:rPr>
          <w:kern w:val="2"/>
        </w:rPr>
        <w:t xml:space="preserve"> considering that LP-WUR architecture depends on the specific band(s) to be supported</w:t>
      </w:r>
      <w:r w:rsidRPr="004E0150">
        <w:rPr>
          <w:kern w:val="2"/>
        </w:rPr>
        <w:t xml:space="preserve">. If </w:t>
      </w:r>
      <w:r>
        <w:rPr>
          <w:kern w:val="2"/>
        </w:rPr>
        <w:t xml:space="preserve">being </w:t>
      </w:r>
      <w:r w:rsidRPr="004E0150">
        <w:rPr>
          <w:kern w:val="2"/>
        </w:rPr>
        <w:t xml:space="preserve">limited to </w:t>
      </w:r>
      <w:r>
        <w:rPr>
          <w:kern w:val="2"/>
        </w:rPr>
        <w:t>one or two global bands</w:t>
      </w:r>
      <w:r w:rsidRPr="004E0150">
        <w:rPr>
          <w:kern w:val="2"/>
        </w:rPr>
        <w:t>,</w:t>
      </w:r>
      <w:r>
        <w:rPr>
          <w:kern w:val="2"/>
        </w:rPr>
        <w:t xml:space="preserve"> e.g., GSM re-farming bands which are owned by majority of operators,</w:t>
      </w:r>
      <w:r w:rsidRPr="004E0150">
        <w:rPr>
          <w:kern w:val="2"/>
        </w:rPr>
        <w:t xml:space="preserve"> then it would be very friendly for UE espec</w:t>
      </w:r>
      <w:r>
        <w:rPr>
          <w:kern w:val="2"/>
        </w:rPr>
        <w:t>ially smartphone to implement LP-WUR, and also make it easier for operator to decide deploying LP-WUS feature by avoiding the LP-WUS overhead of spectrum resources on multiple bands.</w:t>
      </w:r>
    </w:p>
    <w:p w:rsidR="00251C78" w:rsidRPr="004E0150" w:rsidRDefault="00251C78" w:rsidP="00E7774B">
      <w:pPr>
        <w:jc w:val="both"/>
        <w:rPr>
          <w:kern w:val="2"/>
        </w:rPr>
      </w:pPr>
      <w:r>
        <w:rPr>
          <w:kern w:val="2"/>
        </w:rPr>
        <w:t>S</w:t>
      </w:r>
      <w:r w:rsidRPr="004E0150">
        <w:rPr>
          <w:kern w:val="2"/>
        </w:rPr>
        <w:t xml:space="preserve">uch low bands would be also beneficial to provide good coverage and </w:t>
      </w:r>
      <w:r>
        <w:rPr>
          <w:kern w:val="2"/>
        </w:rPr>
        <w:t xml:space="preserve">can further </w:t>
      </w:r>
      <w:r w:rsidRPr="004E0150">
        <w:rPr>
          <w:kern w:val="2"/>
        </w:rPr>
        <w:t xml:space="preserve">reduce the LP-WUR power consumption further. </w:t>
      </w:r>
    </w:p>
    <w:p w:rsidR="00251C78" w:rsidRPr="00251C78" w:rsidRDefault="00251C78" w:rsidP="00E7774B">
      <w:pPr>
        <w:jc w:val="both"/>
        <w:rPr>
          <w:b/>
          <w:i/>
        </w:rPr>
      </w:pPr>
      <w:r w:rsidRPr="00251C78">
        <w:rPr>
          <w:b/>
          <w:i/>
        </w:rPr>
        <w:t xml:space="preserve">Proposal </w:t>
      </w:r>
      <w:r w:rsidR="008E675C">
        <w:rPr>
          <w:b/>
          <w:i/>
        </w:rPr>
        <w:t>14</w:t>
      </w:r>
      <w:r w:rsidRPr="00251C78">
        <w:rPr>
          <w:b/>
          <w:i/>
        </w:rPr>
        <w:t xml:space="preserve">: It is proposed to </w:t>
      </w:r>
      <w:r w:rsidR="00B855EE">
        <w:rPr>
          <w:b/>
          <w:i/>
        </w:rPr>
        <w:t>consider</w:t>
      </w:r>
      <w:r w:rsidRPr="00251C78">
        <w:rPr>
          <w:b/>
          <w:i/>
        </w:rPr>
        <w:t xml:space="preserve"> a limited number of band(s), i.e., 900 MHz band and/or 1800 MHz</w:t>
      </w:r>
      <w:r w:rsidRPr="00251C78">
        <w:rPr>
          <w:rFonts w:hint="eastAsia"/>
          <w:b/>
          <w:i/>
        </w:rPr>
        <w:t xml:space="preserve"> </w:t>
      </w:r>
      <w:r w:rsidRPr="00251C78">
        <w:rPr>
          <w:b/>
          <w:i/>
        </w:rPr>
        <w:t>band, for LP-WUS feature in Rel-1</w:t>
      </w:r>
      <w:r w:rsidR="00195C5A">
        <w:rPr>
          <w:b/>
          <w:i/>
        </w:rPr>
        <w:t>9</w:t>
      </w:r>
      <w:r w:rsidRPr="00251C78">
        <w:rPr>
          <w:b/>
          <w:i/>
        </w:rPr>
        <w:t>.</w:t>
      </w:r>
    </w:p>
    <w:p w:rsidR="00A33E8E" w:rsidRDefault="00A33E8E" w:rsidP="006272FF">
      <w:pPr>
        <w:pStyle w:val="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541409">
        <w:t>initial consideration for Rel-19 LP-WUS/WUR. The following proposals are proposed for further discussion:</w:t>
      </w:r>
    </w:p>
    <w:p w:rsidR="00541409" w:rsidRDefault="00541409" w:rsidP="00541409">
      <w:pPr>
        <w:jc w:val="both"/>
        <w:rPr>
          <w:b/>
          <w:i/>
          <w:lang w:val="en-US" w:eastAsia="en-US"/>
        </w:rPr>
      </w:pPr>
      <w:r w:rsidRPr="005369EE">
        <w:rPr>
          <w:b/>
          <w:i/>
          <w:lang w:val="en-US" w:eastAsia="en-US"/>
        </w:rPr>
        <w:t xml:space="preserve">Proposal 1: </w:t>
      </w:r>
      <w:r>
        <w:rPr>
          <w:b/>
          <w:i/>
          <w:lang w:val="en-US" w:eastAsia="en-US"/>
        </w:rPr>
        <w:t>I</w:t>
      </w:r>
      <w:r w:rsidRPr="005369EE">
        <w:rPr>
          <w:b/>
          <w:i/>
          <w:lang w:val="en-US" w:eastAsia="en-US"/>
        </w:rPr>
        <w:t xml:space="preserve">t is proposed to </w:t>
      </w:r>
      <w:r>
        <w:rPr>
          <w:b/>
          <w:i/>
          <w:lang w:val="en-US" w:eastAsia="en-US"/>
        </w:rPr>
        <w:t>define 1 RB for 30kHz SCS as guard RB size for LP-WUR ASCS case</w:t>
      </w:r>
      <w:r w:rsidRPr="005369EE">
        <w:rPr>
          <w:b/>
          <w:i/>
          <w:lang w:val="en-US" w:eastAsia="en-US"/>
        </w:rPr>
        <w:t>.</w:t>
      </w:r>
    </w:p>
    <w:p w:rsidR="00541409" w:rsidRDefault="00541409" w:rsidP="00541409">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I</w:t>
      </w:r>
      <w:r w:rsidRPr="005369EE">
        <w:rPr>
          <w:b/>
          <w:i/>
          <w:lang w:val="en-US" w:eastAsia="en-US"/>
        </w:rPr>
        <w:t xml:space="preserve">t is proposed to </w:t>
      </w:r>
      <w:r>
        <w:rPr>
          <w:b/>
          <w:i/>
          <w:lang w:val="en-US" w:eastAsia="en-US"/>
        </w:rPr>
        <w:t>define no larger than 3 RB for 30kHz SCS as guard RB size for LP-WUR ACS case</w:t>
      </w:r>
      <w:r w:rsidRPr="005369EE">
        <w:rPr>
          <w:b/>
          <w:i/>
          <w:lang w:val="en-US" w:eastAsia="en-US"/>
        </w:rPr>
        <w:t>.</w:t>
      </w:r>
      <w:r>
        <w:rPr>
          <w:b/>
          <w:i/>
          <w:lang w:val="en-US" w:eastAsia="en-US"/>
        </w:rPr>
        <w:t xml:space="preserve"> FFS on the specific value with further evaluation.</w:t>
      </w:r>
    </w:p>
    <w:p w:rsidR="00541409" w:rsidRDefault="00541409" w:rsidP="00541409">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Pr>
          <w:b/>
          <w:i/>
          <w:lang w:val="en-US" w:eastAsia="en-US"/>
        </w:rPr>
        <w:t>I</w:t>
      </w:r>
      <w:r w:rsidRPr="005369EE">
        <w:rPr>
          <w:b/>
          <w:i/>
          <w:lang w:val="en-US" w:eastAsia="en-US"/>
        </w:rPr>
        <w:t xml:space="preserve">t is proposed to </w:t>
      </w:r>
      <w:r>
        <w:rPr>
          <w:b/>
          <w:i/>
          <w:lang w:val="en-US" w:eastAsia="en-US"/>
        </w:rPr>
        <w:t>use detection probability as performance metric to define the LP-WUR Rx requirements</w:t>
      </w:r>
      <w:r w:rsidRPr="005369EE">
        <w:rPr>
          <w:b/>
          <w:i/>
          <w:lang w:val="en-US" w:eastAsia="en-US"/>
        </w:rPr>
        <w:t>.</w:t>
      </w:r>
    </w:p>
    <w:p w:rsidR="00541409" w:rsidRDefault="00541409" w:rsidP="00541409">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 xml:space="preserve">: </w:t>
      </w:r>
      <w:r>
        <w:rPr>
          <w:b/>
          <w:i/>
          <w:lang w:val="en-US" w:eastAsia="en-US"/>
        </w:rPr>
        <w:t>It is proposed to specify REFSENS for LP-WUR with 5MHz CBW, and the available RB number depends on further evaluation of guard RB size for ACS case</w:t>
      </w:r>
      <w:r w:rsidRPr="005369EE">
        <w:rPr>
          <w:b/>
          <w:i/>
          <w:lang w:val="en-US" w:eastAsia="en-US"/>
        </w:rPr>
        <w:t>.</w:t>
      </w:r>
      <w:r>
        <w:rPr>
          <w:lang w:val="en-US"/>
        </w:rPr>
        <w:t xml:space="preserve">  </w:t>
      </w:r>
    </w:p>
    <w:p w:rsidR="00541409" w:rsidRDefault="00541409" w:rsidP="00541409">
      <w:pPr>
        <w:jc w:val="both"/>
        <w:rPr>
          <w:b/>
          <w:i/>
          <w:lang w:val="en-US" w:eastAsia="en-US"/>
        </w:rPr>
      </w:pPr>
      <w:r w:rsidRPr="005369EE">
        <w:rPr>
          <w:b/>
          <w:i/>
          <w:lang w:val="en-US" w:eastAsia="en-US"/>
        </w:rPr>
        <w:t xml:space="preserve">Proposal </w:t>
      </w:r>
      <w:r>
        <w:rPr>
          <w:b/>
          <w:i/>
          <w:lang w:val="en-US" w:eastAsia="en-US"/>
        </w:rPr>
        <w:t>5</w:t>
      </w:r>
      <w:r w:rsidRPr="005369EE">
        <w:rPr>
          <w:b/>
          <w:i/>
          <w:lang w:val="en-US" w:eastAsia="en-US"/>
        </w:rPr>
        <w:t>:</w:t>
      </w:r>
      <w:r>
        <w:rPr>
          <w:b/>
          <w:i/>
          <w:lang w:val="en-US" w:eastAsia="en-US"/>
        </w:rPr>
        <w:t xml:space="preserve"> One set or two sets of Rx requirements for LP-WUR depends on further evaluation of SNR for different LP-WUS waveforms</w:t>
      </w:r>
      <w:r w:rsidRPr="005369EE">
        <w:rPr>
          <w:b/>
          <w:i/>
          <w:lang w:val="en-US" w:eastAsia="en-US"/>
        </w:rPr>
        <w:t>.</w:t>
      </w:r>
    </w:p>
    <w:p w:rsidR="00541409" w:rsidRDefault="00541409" w:rsidP="00541409">
      <w:pPr>
        <w:jc w:val="both"/>
        <w:rPr>
          <w:b/>
          <w:i/>
          <w:lang w:val="en-US"/>
        </w:rPr>
      </w:pPr>
      <w:r>
        <w:rPr>
          <w:rFonts w:hint="eastAsia"/>
          <w:b/>
          <w:i/>
          <w:lang w:val="en-US"/>
        </w:rPr>
        <w:lastRenderedPageBreak/>
        <w:t>P</w:t>
      </w:r>
      <w:r>
        <w:rPr>
          <w:b/>
          <w:i/>
          <w:lang w:val="en-US"/>
        </w:rPr>
        <w:t xml:space="preserve">roposal 6: BLER &lt;=1% is selected as the performance metric for the SNR evaluation. </w:t>
      </w:r>
    </w:p>
    <w:p w:rsidR="00541409" w:rsidRDefault="00541409" w:rsidP="00541409">
      <w:pPr>
        <w:jc w:val="both"/>
        <w:rPr>
          <w:b/>
          <w:i/>
          <w:lang w:val="en-US"/>
        </w:rPr>
      </w:pPr>
      <w:r>
        <w:rPr>
          <w:rFonts w:hint="eastAsia"/>
          <w:b/>
          <w:i/>
          <w:lang w:val="en-US"/>
        </w:rPr>
        <w:t>P</w:t>
      </w:r>
      <w:r>
        <w:rPr>
          <w:b/>
          <w:i/>
          <w:lang w:val="en-US"/>
        </w:rPr>
        <w:t>roposal 7: To accommodate different UE architectures as well as possibl</w:t>
      </w:r>
      <w:r w:rsidR="00D26983">
        <w:rPr>
          <w:b/>
          <w:i/>
          <w:lang w:val="en-US"/>
        </w:rPr>
        <w:t>y</w:t>
      </w:r>
      <w:r>
        <w:rPr>
          <w:b/>
          <w:i/>
          <w:lang w:val="en-US"/>
        </w:rPr>
        <w:t xml:space="preserve"> different SNR values for OOK and OFDM sequence, two different NF</w:t>
      </w:r>
      <w:r w:rsidR="00D26983">
        <w:rPr>
          <w:b/>
          <w:i/>
          <w:lang w:val="en-US"/>
        </w:rPr>
        <w:t xml:space="preserve"> values</w:t>
      </w:r>
      <w:r>
        <w:rPr>
          <w:b/>
          <w:i/>
          <w:lang w:val="en-US"/>
        </w:rPr>
        <w:t xml:space="preserve"> could also be considered in specifying the REFSNES requirement, pending on evaluation of SNR.</w:t>
      </w:r>
    </w:p>
    <w:p w:rsidR="00541409" w:rsidRDefault="00541409" w:rsidP="00541409">
      <w:pPr>
        <w:jc w:val="both"/>
        <w:rPr>
          <w:b/>
          <w:i/>
          <w:lang w:val="en-US"/>
        </w:rPr>
      </w:pPr>
      <w:r>
        <w:rPr>
          <w:rFonts w:hint="eastAsia"/>
          <w:b/>
          <w:i/>
          <w:lang w:val="en-US"/>
        </w:rPr>
        <w:t>P</w:t>
      </w:r>
      <w:r>
        <w:rPr>
          <w:b/>
          <w:i/>
          <w:lang w:val="en-US"/>
        </w:rPr>
        <w:t xml:space="preserve">roposal 8: </w:t>
      </w:r>
      <w:r>
        <w:rPr>
          <w:rFonts w:hint="eastAsia"/>
          <w:b/>
          <w:i/>
          <w:lang w:val="en-US"/>
        </w:rPr>
        <w:t>It</w:t>
      </w:r>
      <w:r>
        <w:rPr>
          <w:b/>
          <w:i/>
          <w:lang w:val="en-US"/>
        </w:rPr>
        <w:t xml:space="preserve"> is proposed to relax ACS requirement for LP-WUR from co-existence and performance perspective</w:t>
      </w:r>
      <w:r w:rsidR="006E1AFA">
        <w:rPr>
          <w:b/>
          <w:i/>
          <w:lang w:val="en-US"/>
        </w:rPr>
        <w:t>s</w:t>
      </w:r>
      <w:r>
        <w:rPr>
          <w:b/>
          <w:i/>
          <w:lang w:val="en-US"/>
        </w:rPr>
        <w:t>. T</w:t>
      </w:r>
      <w:r>
        <w:rPr>
          <w:rFonts w:hint="eastAsia"/>
          <w:b/>
          <w:i/>
          <w:lang w:val="en-US"/>
        </w:rPr>
        <w:t>he</w:t>
      </w:r>
      <w:r>
        <w:rPr>
          <w:b/>
          <w:i/>
          <w:lang w:val="en-US"/>
        </w:rPr>
        <w:t xml:space="preserve"> proposed ACS could be in the range of 20~25dBc.</w:t>
      </w:r>
    </w:p>
    <w:p w:rsidR="00541409" w:rsidRDefault="00541409" w:rsidP="00541409">
      <w:pPr>
        <w:jc w:val="both"/>
        <w:rPr>
          <w:b/>
          <w:i/>
          <w:lang w:val="en-US"/>
        </w:rPr>
      </w:pPr>
      <w:r>
        <w:rPr>
          <w:rFonts w:hint="eastAsia"/>
          <w:b/>
          <w:i/>
          <w:lang w:val="en-US"/>
        </w:rPr>
        <w:t>P</w:t>
      </w:r>
      <w:r>
        <w:rPr>
          <w:b/>
          <w:i/>
          <w:lang w:val="en-US"/>
        </w:rPr>
        <w:t xml:space="preserve">roposal 9: </w:t>
      </w:r>
      <w:r>
        <w:rPr>
          <w:rFonts w:hint="eastAsia"/>
          <w:b/>
          <w:i/>
          <w:lang w:val="en-US"/>
        </w:rPr>
        <w:t>I</w:t>
      </w:r>
      <w:r>
        <w:rPr>
          <w:b/>
          <w:i/>
          <w:lang w:val="en-US"/>
        </w:rPr>
        <w:t>f guard RB is specified for ASCS scenario, the requirement for ASCS may not be necessary or test of ASCS could be waived if the requirement is specified.</w:t>
      </w:r>
    </w:p>
    <w:p w:rsidR="00541409" w:rsidRDefault="00541409" w:rsidP="00541409">
      <w:pPr>
        <w:jc w:val="both"/>
        <w:rPr>
          <w:b/>
          <w:i/>
          <w:lang w:val="en-US"/>
        </w:rPr>
      </w:pPr>
      <w:r>
        <w:rPr>
          <w:rFonts w:hint="eastAsia"/>
          <w:b/>
          <w:i/>
          <w:lang w:val="en-US"/>
        </w:rPr>
        <w:t>P</w:t>
      </w:r>
      <w:r>
        <w:rPr>
          <w:b/>
          <w:i/>
          <w:lang w:val="en-US"/>
        </w:rPr>
        <w:t>roposal 10: Apart from REFSENS, ACS, Rx requirements of IBB, OBB, intermodulation as well as spurious emissions should be specified for LP-WUR. Spurious response may not need to be specified.</w:t>
      </w:r>
    </w:p>
    <w:p w:rsidR="00541409" w:rsidRDefault="00541409" w:rsidP="00541409">
      <w:pPr>
        <w:jc w:val="both"/>
        <w:rPr>
          <w:b/>
          <w:i/>
          <w:lang w:val="en-US" w:eastAsia="en-US"/>
        </w:rPr>
      </w:pPr>
      <w:r w:rsidRPr="005369EE">
        <w:rPr>
          <w:b/>
          <w:i/>
          <w:lang w:val="en-US" w:eastAsia="en-US"/>
        </w:rPr>
        <w:t xml:space="preserve">Proposal </w:t>
      </w:r>
      <w:r>
        <w:rPr>
          <w:b/>
          <w:i/>
          <w:lang w:val="en-US" w:eastAsia="en-US"/>
        </w:rPr>
        <w:t>1</w:t>
      </w:r>
      <w:r w:rsidRPr="005369EE">
        <w:rPr>
          <w:b/>
          <w:i/>
          <w:lang w:val="en-US" w:eastAsia="en-US"/>
        </w:rPr>
        <w:t xml:space="preserve">1: </w:t>
      </w:r>
      <w:r>
        <w:rPr>
          <w:b/>
          <w:i/>
          <w:lang w:val="en-US" w:eastAsia="en-US"/>
        </w:rPr>
        <w:t>To address the testability issue for LP-WUR, i</w:t>
      </w:r>
      <w:r w:rsidRPr="005369EE">
        <w:rPr>
          <w:b/>
          <w:i/>
          <w:lang w:val="en-US" w:eastAsia="en-US"/>
        </w:rPr>
        <w:t xml:space="preserve">t is proposed to </w:t>
      </w:r>
      <w:r>
        <w:rPr>
          <w:b/>
          <w:i/>
          <w:lang w:val="en-US" w:eastAsia="en-US"/>
        </w:rPr>
        <w:t>introduce test mode for Rx requirements</w:t>
      </w:r>
      <w:r w:rsidRPr="005369EE">
        <w:rPr>
          <w:b/>
          <w:i/>
          <w:lang w:val="en-US" w:eastAsia="en-US"/>
        </w:rPr>
        <w:t>.</w:t>
      </w:r>
    </w:p>
    <w:p w:rsidR="00541409" w:rsidRDefault="00541409" w:rsidP="00541409">
      <w:pPr>
        <w:jc w:val="both"/>
        <w:rPr>
          <w:b/>
          <w:i/>
          <w:lang w:val="en-US"/>
        </w:rPr>
      </w:pPr>
      <w:r>
        <w:rPr>
          <w:rFonts w:hint="eastAsia"/>
          <w:b/>
          <w:i/>
          <w:lang w:val="en-US"/>
        </w:rPr>
        <w:t>P</w:t>
      </w:r>
      <w:r>
        <w:rPr>
          <w:b/>
          <w:i/>
          <w:lang w:val="en-US"/>
        </w:rPr>
        <w:t xml:space="preserve">roposal 12: UE could cache the counted number of successful detections in idle mode and send the </w:t>
      </w:r>
      <w:r w:rsidRPr="00027529">
        <w:rPr>
          <w:b/>
          <w:i/>
          <w:lang w:val="en-US"/>
        </w:rPr>
        <w:t>statistical data</w:t>
      </w:r>
      <w:r>
        <w:rPr>
          <w:b/>
          <w:i/>
          <w:lang w:val="en-US"/>
        </w:rPr>
        <w:t xml:space="preserve"> to TE in connected mode.</w:t>
      </w:r>
    </w:p>
    <w:p w:rsidR="00541409" w:rsidRPr="005369EE" w:rsidRDefault="00541409" w:rsidP="00541409">
      <w:pPr>
        <w:jc w:val="both"/>
        <w:rPr>
          <w:b/>
          <w:i/>
          <w:lang w:val="en-US"/>
        </w:rPr>
      </w:pPr>
      <w:r>
        <w:rPr>
          <w:rFonts w:hint="eastAsia"/>
          <w:b/>
          <w:i/>
          <w:lang w:val="en-US"/>
        </w:rPr>
        <w:t>P</w:t>
      </w:r>
      <w:r>
        <w:rPr>
          <w:b/>
          <w:i/>
          <w:lang w:val="en-US"/>
        </w:rPr>
        <w:t>roposal 13: Both missed detection probability and false detection probability should be considered for the LP-WUR requirements test.</w:t>
      </w:r>
    </w:p>
    <w:p w:rsidR="00541409" w:rsidRPr="00251C78" w:rsidRDefault="00541409" w:rsidP="00541409">
      <w:pPr>
        <w:jc w:val="both"/>
        <w:rPr>
          <w:b/>
          <w:i/>
        </w:rPr>
      </w:pPr>
      <w:r w:rsidRPr="00251C78">
        <w:rPr>
          <w:b/>
          <w:i/>
        </w:rPr>
        <w:t xml:space="preserve">Proposal </w:t>
      </w:r>
      <w:r>
        <w:rPr>
          <w:b/>
          <w:i/>
        </w:rPr>
        <w:t>14</w:t>
      </w:r>
      <w:r w:rsidRPr="00251C78">
        <w:rPr>
          <w:b/>
          <w:i/>
        </w:rPr>
        <w:t xml:space="preserve">: It is proposed to </w:t>
      </w:r>
      <w:r>
        <w:rPr>
          <w:b/>
          <w:i/>
        </w:rPr>
        <w:t>consider</w:t>
      </w:r>
      <w:r w:rsidRPr="00251C78">
        <w:rPr>
          <w:b/>
          <w:i/>
        </w:rPr>
        <w:t xml:space="preserve"> a limited number of band(s), i.e., 900 MHz band and/or 1800 MHz</w:t>
      </w:r>
      <w:r w:rsidRPr="00251C78">
        <w:rPr>
          <w:rFonts w:hint="eastAsia"/>
          <w:b/>
          <w:i/>
        </w:rPr>
        <w:t xml:space="preserve"> </w:t>
      </w:r>
      <w:r w:rsidRPr="00251C78">
        <w:rPr>
          <w:b/>
          <w:i/>
        </w:rPr>
        <w:t>band, for LP-WUS feature in Rel-1</w:t>
      </w:r>
      <w:r>
        <w:rPr>
          <w:b/>
          <w:i/>
        </w:rPr>
        <w:t>9</w:t>
      </w:r>
      <w:r w:rsidRPr="00251C78">
        <w:rPr>
          <w:b/>
          <w:i/>
        </w:rPr>
        <w:t>.</w:t>
      </w:r>
    </w:p>
    <w:p w:rsidR="00B22DA6" w:rsidRDefault="00B22DA6" w:rsidP="006272FF">
      <w:pPr>
        <w:pStyle w:val="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47205C" w:rsidRPr="0047205C">
        <w:rPr>
          <w:lang w:eastAsia="ja-JP"/>
        </w:rPr>
        <w:t>RP-240801</w:t>
      </w:r>
      <w:r w:rsidR="001765E9">
        <w:rPr>
          <w:lang w:eastAsia="ja-JP"/>
        </w:rPr>
        <w:t>,</w:t>
      </w:r>
      <w:r w:rsidR="001765E9" w:rsidRPr="001765E9">
        <w:rPr>
          <w:lang w:eastAsia="ja-JP"/>
        </w:rPr>
        <w:t xml:space="preserve"> </w:t>
      </w:r>
      <w:r w:rsidR="0047205C" w:rsidRPr="0047205C">
        <w:rPr>
          <w:lang w:eastAsia="ja-JP"/>
        </w:rPr>
        <w:t>Revised WID: Low-power wake-up signal and receiver for NR (LP-WUS/WUR)</w:t>
      </w:r>
      <w:r w:rsidR="001765E9">
        <w:rPr>
          <w:lang w:eastAsia="ja-JP"/>
        </w:rPr>
        <w:t xml:space="preserve">, </w:t>
      </w:r>
      <w:r w:rsidR="0047205C" w:rsidRPr="0047205C">
        <w:rPr>
          <w:lang w:eastAsia="ja-JP"/>
        </w:rPr>
        <w:t>vivo, NTT DOCOMO, Ericsson, MediaTek, Samsung, Sony</w:t>
      </w:r>
    </w:p>
    <w:p w:rsidR="0091108A" w:rsidRPr="0091108A" w:rsidRDefault="0091108A" w:rsidP="006272FF">
      <w:pPr>
        <w:jc w:val="both"/>
        <w:rPr>
          <w:rFonts w:eastAsiaTheme="minorEastAsia"/>
        </w:rPr>
      </w:pPr>
      <w:r>
        <w:rPr>
          <w:rFonts w:eastAsiaTheme="minorEastAsia" w:hint="eastAsia"/>
        </w:rPr>
        <w:t>[</w:t>
      </w:r>
      <w:r>
        <w:rPr>
          <w:rFonts w:eastAsiaTheme="minorEastAsia"/>
        </w:rPr>
        <w:t xml:space="preserve">2] TR 38.869, </w:t>
      </w:r>
      <w:r w:rsidRPr="009A69F4">
        <w:t>Study on low-power wake up signal and receiver for NR</w:t>
      </w:r>
    </w:p>
    <w:sectPr w:rsidR="0091108A" w:rsidRPr="0091108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99E" w:rsidRDefault="0092099E" w:rsidP="0052762B">
      <w:r>
        <w:separator/>
      </w:r>
    </w:p>
  </w:endnote>
  <w:endnote w:type="continuationSeparator" w:id="0">
    <w:p w:rsidR="0092099E" w:rsidRDefault="0092099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99E" w:rsidRDefault="0092099E" w:rsidP="0052762B">
      <w:r>
        <w:separator/>
      </w:r>
    </w:p>
  </w:footnote>
  <w:footnote w:type="continuationSeparator" w:id="0">
    <w:p w:rsidR="0092099E" w:rsidRDefault="0092099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47F4C2FE"/>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Times New Roman" w:eastAsia="Times New Roman" w:hAnsi="Times New Roman" w:cs="Times New Roman"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A42794"/>
    <w:multiLevelType w:val="multilevel"/>
    <w:tmpl w:val="359ACE2A"/>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Calibri" w:hAnsi="Calibri"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DC41B17"/>
    <w:multiLevelType w:val="hybridMultilevel"/>
    <w:tmpl w:val="272AFDB6"/>
    <w:lvl w:ilvl="0" w:tplc="040B0005">
      <w:start w:val="1"/>
      <w:numFmt w:val="bullet"/>
      <w:lvlText w:val=""/>
      <w:lvlJc w:val="left"/>
      <w:pPr>
        <w:tabs>
          <w:tab w:val="num" w:pos="644"/>
        </w:tabs>
        <w:ind w:left="644" w:hanging="360"/>
      </w:pPr>
      <w:rPr>
        <w:rFonts w:ascii="Wingdings" w:hAnsi="Wingdings" w:hint="default"/>
      </w:rPr>
    </w:lvl>
    <w:lvl w:ilvl="1" w:tplc="FB266490">
      <w:numFmt w:val="bullet"/>
      <w:lvlText w:val="o"/>
      <w:lvlJc w:val="left"/>
      <w:pPr>
        <w:tabs>
          <w:tab w:val="num" w:pos="1364"/>
        </w:tabs>
        <w:ind w:left="1364" w:hanging="360"/>
      </w:pPr>
      <w:rPr>
        <w:rFonts w:ascii="Courier New" w:hAnsi="Courier New" w:hint="default"/>
      </w:rPr>
    </w:lvl>
    <w:lvl w:ilvl="2" w:tplc="81CE4706" w:tentative="1">
      <w:start w:val="1"/>
      <w:numFmt w:val="bullet"/>
      <w:lvlText w:val=""/>
      <w:lvlJc w:val="left"/>
      <w:pPr>
        <w:tabs>
          <w:tab w:val="num" w:pos="2084"/>
        </w:tabs>
        <w:ind w:left="2084" w:hanging="360"/>
      </w:pPr>
      <w:rPr>
        <w:rFonts w:ascii="Symbol" w:hAnsi="Symbol" w:hint="default"/>
      </w:rPr>
    </w:lvl>
    <w:lvl w:ilvl="3" w:tplc="1444CA52" w:tentative="1">
      <w:start w:val="1"/>
      <w:numFmt w:val="bullet"/>
      <w:lvlText w:val=""/>
      <w:lvlJc w:val="left"/>
      <w:pPr>
        <w:tabs>
          <w:tab w:val="num" w:pos="2804"/>
        </w:tabs>
        <w:ind w:left="2804" w:hanging="360"/>
      </w:pPr>
      <w:rPr>
        <w:rFonts w:ascii="Symbol" w:hAnsi="Symbol" w:hint="default"/>
      </w:rPr>
    </w:lvl>
    <w:lvl w:ilvl="4" w:tplc="4B348926" w:tentative="1">
      <w:start w:val="1"/>
      <w:numFmt w:val="bullet"/>
      <w:lvlText w:val=""/>
      <w:lvlJc w:val="left"/>
      <w:pPr>
        <w:tabs>
          <w:tab w:val="num" w:pos="3524"/>
        </w:tabs>
        <w:ind w:left="3524" w:hanging="360"/>
      </w:pPr>
      <w:rPr>
        <w:rFonts w:ascii="Symbol" w:hAnsi="Symbol" w:hint="default"/>
      </w:rPr>
    </w:lvl>
    <w:lvl w:ilvl="5" w:tplc="FD789D84" w:tentative="1">
      <w:start w:val="1"/>
      <w:numFmt w:val="bullet"/>
      <w:lvlText w:val=""/>
      <w:lvlJc w:val="left"/>
      <w:pPr>
        <w:tabs>
          <w:tab w:val="num" w:pos="4244"/>
        </w:tabs>
        <w:ind w:left="4244" w:hanging="360"/>
      </w:pPr>
      <w:rPr>
        <w:rFonts w:ascii="Symbol" w:hAnsi="Symbol" w:hint="default"/>
      </w:rPr>
    </w:lvl>
    <w:lvl w:ilvl="6" w:tplc="76C4CE12" w:tentative="1">
      <w:start w:val="1"/>
      <w:numFmt w:val="bullet"/>
      <w:lvlText w:val=""/>
      <w:lvlJc w:val="left"/>
      <w:pPr>
        <w:tabs>
          <w:tab w:val="num" w:pos="4964"/>
        </w:tabs>
        <w:ind w:left="4964" w:hanging="360"/>
      </w:pPr>
      <w:rPr>
        <w:rFonts w:ascii="Symbol" w:hAnsi="Symbol" w:hint="default"/>
      </w:rPr>
    </w:lvl>
    <w:lvl w:ilvl="7" w:tplc="369EC87A" w:tentative="1">
      <w:start w:val="1"/>
      <w:numFmt w:val="bullet"/>
      <w:lvlText w:val=""/>
      <w:lvlJc w:val="left"/>
      <w:pPr>
        <w:tabs>
          <w:tab w:val="num" w:pos="5684"/>
        </w:tabs>
        <w:ind w:left="5684" w:hanging="360"/>
      </w:pPr>
      <w:rPr>
        <w:rFonts w:ascii="Symbol" w:hAnsi="Symbol" w:hint="default"/>
      </w:rPr>
    </w:lvl>
    <w:lvl w:ilvl="8" w:tplc="A576462A" w:tentative="1">
      <w:start w:val="1"/>
      <w:numFmt w:val="bullet"/>
      <w:lvlText w:val=""/>
      <w:lvlJc w:val="left"/>
      <w:pPr>
        <w:tabs>
          <w:tab w:val="num" w:pos="6404"/>
        </w:tabs>
        <w:ind w:left="6404" w:hanging="360"/>
      </w:pPr>
      <w:rPr>
        <w:rFonts w:ascii="Symbol" w:hAnsi="Symbol" w:hint="default"/>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5"/>
  </w:num>
  <w:num w:numId="3">
    <w:abstractNumId w:val="30"/>
  </w:num>
  <w:num w:numId="4">
    <w:abstractNumId w:val="41"/>
  </w:num>
  <w:num w:numId="5">
    <w:abstractNumId w:val="2"/>
  </w:num>
  <w:num w:numId="6">
    <w:abstractNumId w:val="40"/>
  </w:num>
  <w:num w:numId="7">
    <w:abstractNumId w:val="20"/>
  </w:num>
  <w:num w:numId="8">
    <w:abstractNumId w:val="33"/>
  </w:num>
  <w:num w:numId="9">
    <w:abstractNumId w:val="44"/>
  </w:num>
  <w:num w:numId="10">
    <w:abstractNumId w:val="15"/>
  </w:num>
  <w:num w:numId="11">
    <w:abstractNumId w:val="10"/>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4"/>
  </w:num>
  <w:num w:numId="16">
    <w:abstractNumId w:val="10"/>
  </w:num>
  <w:num w:numId="17">
    <w:abstractNumId w:val="13"/>
  </w:num>
  <w:num w:numId="18">
    <w:abstractNumId w:val="23"/>
  </w:num>
  <w:num w:numId="19">
    <w:abstractNumId w:val="29"/>
  </w:num>
  <w:num w:numId="20">
    <w:abstractNumId w:val="27"/>
  </w:num>
  <w:num w:numId="21">
    <w:abstractNumId w:val="17"/>
  </w:num>
  <w:num w:numId="22">
    <w:abstractNumId w:val="7"/>
  </w:num>
  <w:num w:numId="23">
    <w:abstractNumId w:val="26"/>
  </w:num>
  <w:num w:numId="24">
    <w:abstractNumId w:val="39"/>
  </w:num>
  <w:num w:numId="25">
    <w:abstractNumId w:val="10"/>
  </w:num>
  <w:num w:numId="26">
    <w:abstractNumId w:val="38"/>
  </w:num>
  <w:num w:numId="27">
    <w:abstractNumId w:val="37"/>
  </w:num>
  <w:num w:numId="28">
    <w:abstractNumId w:val="21"/>
  </w:num>
  <w:num w:numId="29">
    <w:abstractNumId w:val="43"/>
  </w:num>
  <w:num w:numId="30">
    <w:abstractNumId w:val="31"/>
  </w:num>
  <w:num w:numId="31">
    <w:abstractNumId w:val="19"/>
  </w:num>
  <w:num w:numId="32">
    <w:abstractNumId w:val="34"/>
  </w:num>
  <w:num w:numId="33">
    <w:abstractNumId w:val="8"/>
  </w:num>
  <w:num w:numId="34">
    <w:abstractNumId w:val="12"/>
  </w:num>
  <w:num w:numId="35">
    <w:abstractNumId w:val="35"/>
  </w:num>
  <w:num w:numId="36">
    <w:abstractNumId w:val="22"/>
  </w:num>
  <w:num w:numId="37">
    <w:abstractNumId w:val="9"/>
  </w:num>
  <w:num w:numId="38">
    <w:abstractNumId w:val="32"/>
  </w:num>
  <w:num w:numId="39">
    <w:abstractNumId w:val="4"/>
  </w:num>
  <w:num w:numId="40">
    <w:abstractNumId w:val="28"/>
  </w:num>
  <w:num w:numId="41">
    <w:abstractNumId w:val="18"/>
  </w:num>
  <w:num w:numId="42">
    <w:abstractNumId w:val="16"/>
  </w:num>
  <w:num w:numId="43">
    <w:abstractNumId w:val="24"/>
  </w:num>
  <w:num w:numId="44">
    <w:abstractNumId w:val="36"/>
  </w:num>
  <w:num w:numId="45">
    <w:abstractNumId w:val="0"/>
  </w:num>
  <w:num w:numId="46">
    <w:abstractNumId w:val="11"/>
  </w:num>
  <w:num w:numId="47">
    <w:abstractNumId w:val="42"/>
  </w:num>
  <w:num w:numId="4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529"/>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A4"/>
    <w:rsid w:val="000417B5"/>
    <w:rsid w:val="00041AF5"/>
    <w:rsid w:val="0004270D"/>
    <w:rsid w:val="00043585"/>
    <w:rsid w:val="00044123"/>
    <w:rsid w:val="0004445D"/>
    <w:rsid w:val="00044985"/>
    <w:rsid w:val="00045776"/>
    <w:rsid w:val="00045975"/>
    <w:rsid w:val="00045EEA"/>
    <w:rsid w:val="00045FD7"/>
    <w:rsid w:val="00047059"/>
    <w:rsid w:val="0004729B"/>
    <w:rsid w:val="00047A83"/>
    <w:rsid w:val="000503DF"/>
    <w:rsid w:val="000505B8"/>
    <w:rsid w:val="0005087A"/>
    <w:rsid w:val="00050931"/>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2FE3"/>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5C5"/>
    <w:rsid w:val="000A3647"/>
    <w:rsid w:val="000A36FD"/>
    <w:rsid w:val="000A3954"/>
    <w:rsid w:val="000A471D"/>
    <w:rsid w:val="000A5151"/>
    <w:rsid w:val="000A5594"/>
    <w:rsid w:val="000A5943"/>
    <w:rsid w:val="000A5ABE"/>
    <w:rsid w:val="000A629A"/>
    <w:rsid w:val="000A6811"/>
    <w:rsid w:val="000A706F"/>
    <w:rsid w:val="000A7819"/>
    <w:rsid w:val="000A7B11"/>
    <w:rsid w:val="000A7C07"/>
    <w:rsid w:val="000B018D"/>
    <w:rsid w:val="000B0854"/>
    <w:rsid w:val="000B0AE6"/>
    <w:rsid w:val="000B0BA7"/>
    <w:rsid w:val="000B1F1E"/>
    <w:rsid w:val="000B36BA"/>
    <w:rsid w:val="000B37EF"/>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EB8"/>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53D"/>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4803"/>
    <w:rsid w:val="00115AEF"/>
    <w:rsid w:val="00116080"/>
    <w:rsid w:val="00116445"/>
    <w:rsid w:val="00116DF7"/>
    <w:rsid w:val="00117964"/>
    <w:rsid w:val="00120366"/>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9C7"/>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5CFE"/>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C5A"/>
    <w:rsid w:val="00195DD5"/>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1BB"/>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C78"/>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12A"/>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97F35"/>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6AEF"/>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51D"/>
    <w:rsid w:val="002D7685"/>
    <w:rsid w:val="002D7EE5"/>
    <w:rsid w:val="002E0731"/>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9A4"/>
    <w:rsid w:val="00304C4C"/>
    <w:rsid w:val="00304F87"/>
    <w:rsid w:val="00305657"/>
    <w:rsid w:val="0030598F"/>
    <w:rsid w:val="00305DA5"/>
    <w:rsid w:val="00305FBC"/>
    <w:rsid w:val="00306786"/>
    <w:rsid w:val="00306A71"/>
    <w:rsid w:val="00306D73"/>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4A9"/>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8D7"/>
    <w:rsid w:val="00372830"/>
    <w:rsid w:val="00372B33"/>
    <w:rsid w:val="00372C70"/>
    <w:rsid w:val="00372F6D"/>
    <w:rsid w:val="003735E2"/>
    <w:rsid w:val="0037387D"/>
    <w:rsid w:val="00373BE6"/>
    <w:rsid w:val="00373EA6"/>
    <w:rsid w:val="00374808"/>
    <w:rsid w:val="00374A4E"/>
    <w:rsid w:val="00374E35"/>
    <w:rsid w:val="00375734"/>
    <w:rsid w:val="00375943"/>
    <w:rsid w:val="0037659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292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6FCF"/>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8C7"/>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5C7"/>
    <w:rsid w:val="004259B7"/>
    <w:rsid w:val="00425AD1"/>
    <w:rsid w:val="00426931"/>
    <w:rsid w:val="00426A6E"/>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2EC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854"/>
    <w:rsid w:val="00462914"/>
    <w:rsid w:val="00463D83"/>
    <w:rsid w:val="00463EC0"/>
    <w:rsid w:val="00464D77"/>
    <w:rsid w:val="0046566A"/>
    <w:rsid w:val="00465AE3"/>
    <w:rsid w:val="0046639A"/>
    <w:rsid w:val="00467BD5"/>
    <w:rsid w:val="00471190"/>
    <w:rsid w:val="004711EF"/>
    <w:rsid w:val="004716CE"/>
    <w:rsid w:val="0047205C"/>
    <w:rsid w:val="00472760"/>
    <w:rsid w:val="00472B07"/>
    <w:rsid w:val="00473001"/>
    <w:rsid w:val="004732B7"/>
    <w:rsid w:val="00474557"/>
    <w:rsid w:val="00474908"/>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1E28"/>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44DB"/>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6B"/>
    <w:rsid w:val="00540ACA"/>
    <w:rsid w:val="0054133C"/>
    <w:rsid w:val="00541409"/>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3E34"/>
    <w:rsid w:val="005A410E"/>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71"/>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3B3"/>
    <w:rsid w:val="006064F7"/>
    <w:rsid w:val="00606620"/>
    <w:rsid w:val="00606976"/>
    <w:rsid w:val="00606DD8"/>
    <w:rsid w:val="006075A1"/>
    <w:rsid w:val="00607C77"/>
    <w:rsid w:val="00607D29"/>
    <w:rsid w:val="00607DF3"/>
    <w:rsid w:val="00610135"/>
    <w:rsid w:val="00611234"/>
    <w:rsid w:val="0061131E"/>
    <w:rsid w:val="0061155D"/>
    <w:rsid w:val="006115A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70C"/>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77F"/>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B00"/>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553"/>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AFA"/>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9A5"/>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1C53"/>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0C45"/>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7F5"/>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44B"/>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51B"/>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EFD"/>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0A"/>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983"/>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588"/>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75C"/>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5DCF"/>
    <w:rsid w:val="00906E43"/>
    <w:rsid w:val="00910695"/>
    <w:rsid w:val="0091108A"/>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99E"/>
    <w:rsid w:val="0092144F"/>
    <w:rsid w:val="00921DE6"/>
    <w:rsid w:val="0092342A"/>
    <w:rsid w:val="009234A6"/>
    <w:rsid w:val="00923D36"/>
    <w:rsid w:val="00924145"/>
    <w:rsid w:val="00925225"/>
    <w:rsid w:val="0092587B"/>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5F5"/>
    <w:rsid w:val="00953878"/>
    <w:rsid w:val="00953A7B"/>
    <w:rsid w:val="00953B12"/>
    <w:rsid w:val="00953E2B"/>
    <w:rsid w:val="00954B3D"/>
    <w:rsid w:val="00956143"/>
    <w:rsid w:val="00956922"/>
    <w:rsid w:val="00956B9E"/>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7D3"/>
    <w:rsid w:val="009A5201"/>
    <w:rsid w:val="009A70B3"/>
    <w:rsid w:val="009A780E"/>
    <w:rsid w:val="009A78F4"/>
    <w:rsid w:val="009B097E"/>
    <w:rsid w:val="009B0E52"/>
    <w:rsid w:val="009B0FC3"/>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3A3"/>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1CE"/>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5E1A"/>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691"/>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91B"/>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22D"/>
    <w:rsid w:val="00A9546A"/>
    <w:rsid w:val="00A9654E"/>
    <w:rsid w:val="00A9724B"/>
    <w:rsid w:val="00A972C8"/>
    <w:rsid w:val="00A97753"/>
    <w:rsid w:val="00A9785C"/>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7B1"/>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6C1"/>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0A8"/>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730"/>
    <w:rsid w:val="00B542AC"/>
    <w:rsid w:val="00B54490"/>
    <w:rsid w:val="00B55195"/>
    <w:rsid w:val="00B55383"/>
    <w:rsid w:val="00B553BD"/>
    <w:rsid w:val="00B55D02"/>
    <w:rsid w:val="00B565F1"/>
    <w:rsid w:val="00B56709"/>
    <w:rsid w:val="00B56CCA"/>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229"/>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1D"/>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5EE"/>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0FF"/>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D2F"/>
    <w:rsid w:val="00BB5F3C"/>
    <w:rsid w:val="00BB70E7"/>
    <w:rsid w:val="00BB72C3"/>
    <w:rsid w:val="00BB7CEF"/>
    <w:rsid w:val="00BB7F9D"/>
    <w:rsid w:val="00BC059F"/>
    <w:rsid w:val="00BC09A7"/>
    <w:rsid w:val="00BC0E1A"/>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313"/>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AD7"/>
    <w:rsid w:val="00CC7EF1"/>
    <w:rsid w:val="00CD036C"/>
    <w:rsid w:val="00CD1137"/>
    <w:rsid w:val="00CD117B"/>
    <w:rsid w:val="00CD11E1"/>
    <w:rsid w:val="00CD1A6C"/>
    <w:rsid w:val="00CD21A5"/>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615"/>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6D0"/>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983"/>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7280"/>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CE0"/>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44"/>
    <w:rsid w:val="00D9519B"/>
    <w:rsid w:val="00D95A78"/>
    <w:rsid w:val="00D95F3A"/>
    <w:rsid w:val="00D9615B"/>
    <w:rsid w:val="00D96176"/>
    <w:rsid w:val="00D96187"/>
    <w:rsid w:val="00D96408"/>
    <w:rsid w:val="00D967AC"/>
    <w:rsid w:val="00D96828"/>
    <w:rsid w:val="00DA01F3"/>
    <w:rsid w:val="00DA0832"/>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C26"/>
    <w:rsid w:val="00DB6F9E"/>
    <w:rsid w:val="00DB7162"/>
    <w:rsid w:val="00DB7188"/>
    <w:rsid w:val="00DC0799"/>
    <w:rsid w:val="00DC13F1"/>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03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714"/>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B92"/>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4EF"/>
    <w:rsid w:val="00E76D76"/>
    <w:rsid w:val="00E7774B"/>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AC0"/>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EE2"/>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8C8"/>
    <w:rsid w:val="00F65CE2"/>
    <w:rsid w:val="00F66587"/>
    <w:rsid w:val="00F66992"/>
    <w:rsid w:val="00F66C80"/>
    <w:rsid w:val="00F672BB"/>
    <w:rsid w:val="00F67472"/>
    <w:rsid w:val="00F67AC3"/>
    <w:rsid w:val="00F7027D"/>
    <w:rsid w:val="00F703A4"/>
    <w:rsid w:val="00F70418"/>
    <w:rsid w:val="00F70D1C"/>
    <w:rsid w:val="00F7117D"/>
    <w:rsid w:val="00F71A33"/>
    <w:rsid w:val="00F71B15"/>
    <w:rsid w:val="00F722E6"/>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6B"/>
    <w:rsid w:val="00F95382"/>
    <w:rsid w:val="00F95CA4"/>
    <w:rsid w:val="00F962DF"/>
    <w:rsid w:val="00F963C9"/>
    <w:rsid w:val="00F9653D"/>
    <w:rsid w:val="00F970BF"/>
    <w:rsid w:val="00F974FB"/>
    <w:rsid w:val="00F97837"/>
    <w:rsid w:val="00F97D87"/>
    <w:rsid w:val="00F97E02"/>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D75"/>
    <w:rsid w:val="00FB6EAA"/>
    <w:rsid w:val="00FB708E"/>
    <w:rsid w:val="00FB7C28"/>
    <w:rsid w:val="00FB7F95"/>
    <w:rsid w:val="00FC0076"/>
    <w:rsid w:val="00FC0633"/>
    <w:rsid w:val="00FC0964"/>
    <w:rsid w:val="00FC174F"/>
    <w:rsid w:val="00FC2528"/>
    <w:rsid w:val="00FC2912"/>
    <w:rsid w:val="00FC2BA3"/>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292E"/>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175"/>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12">
    <w:name w:val="B1 (文字)"/>
    <w:qFormat/>
    <w:locked/>
    <w:rsid w:val="00780C4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4851B-5100-4272-9E5E-B78FF5EC6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2766</TotalTime>
  <Pages>6</Pages>
  <Words>2893</Words>
  <Characters>16493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51</cp:revision>
  <cp:lastPrinted>2010-01-07T02:23:00Z</cp:lastPrinted>
  <dcterms:created xsi:type="dcterms:W3CDTF">2024-03-29T04:17:00Z</dcterms:created>
  <dcterms:modified xsi:type="dcterms:W3CDTF">2024-04-08T13:23:00Z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(3)lx6aa0SRuaCounNr3YiPDoejbu2x4iEJMK9F2A2zt9eiRFxxxjBhWXTBctRgxpwSMI8pJWZA
vK+KZ6t7HwyAGNskxvJti8y6WcvC6f85pq12pDgB+2G7KSF07sA/vakI96CFAYRgAcFsduXI
2uHxlYgfI8g4/HwuuGyt0l79cgymDH2Mf2wLDdP42eJEVUBVDJ3zHDUuCdDIU+mYWBVtyV4j
9D4TIs6efl6j+rd0iQ</vt:lpwstr>
  </property>
  <property fmtid="{D5CDD505-2E9C-101B-9397-08002B2CF9AE}" pid="15" name="_2015_ms_pID_725343_00">
    <vt:lpwstr>_2015_ms_pID_725343</vt:lpwstr>
  </property>
  <property fmtid="{D5CDD505-2E9C-101B-9397-08002B2CF9AE}" pid="16" name="_2015_ms_pID_7253431">
    <vt:lpwstr>T7WzZ0ypfl1thTJcBrbOhiqefad+NBXuYH46umtZL9GATUffveoYda
qNEoJIjKte0CwGd8MyRSEp8QrCUkbMtYKjyeBK6veZF3T+kzbrde918t7v+szcc5i64Fgsx1
qUwfHAPrKxc5odUff33cuv+clHhm9kL+NX4wWBng33OH8yPu4avz2OOODZZ6y4axTa5tP9HM
EEkJ1ED9DeYwfnkvALdGUbBwZqUQJDTDGWB4</vt:lpwstr>
  </property>
  <property fmtid="{D5CDD505-2E9C-101B-9397-08002B2CF9AE}" pid="17" name="_2015_ms_pID_7253431_00">
    <vt:lpwstr>_2015_ms_pID_7253431</vt:lpwstr>
  </property>
  <property fmtid="{D5CDD505-2E9C-101B-9397-08002B2CF9AE}" pid="18" name="_2015_ms_pID_7253432">
    <vt:lpwstr>tQ==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